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ＭＳ ゴシック" w:hAnsi="ＭＳ ゴシック" w:eastAsia="ＭＳ ゴシック"/>
          <w:sz w:val="24"/>
          <w:lang w:val="ja"/>
        </w:rPr>
      </w:pPr>
      <w:r>
        <w:rPr>
          <w:rFonts w:hint="eastAsia" w:ascii="ＭＳ ゴシック" w:hAnsi="ＭＳ ゴシック" w:eastAsia="ＭＳ ゴシック"/>
          <w:sz w:val="24"/>
          <w:lang w:val="ja"/>
        </w:rPr>
        <w:t>新型コロナウイルス感染症の影響を踏まえた</w:t>
      </w:r>
    </w:p>
    <w:p>
      <w:pPr>
        <w:spacing w:beforeLines="0" w:afterLines="0"/>
        <w:jc w:val="center"/>
        <w:rPr>
          <w:rFonts w:hint="eastAsia" w:ascii="ＭＳ ゴシック" w:hAnsi="ＭＳ ゴシック" w:eastAsia="ＭＳ ゴシック"/>
          <w:sz w:val="24"/>
          <w:lang w:val="ja"/>
        </w:rPr>
      </w:pPr>
      <w:r>
        <w:rPr>
          <w:rFonts w:hint="eastAsia" w:ascii="ＭＳ ゴシック" w:hAnsi="ＭＳ ゴシック" w:eastAsia="ＭＳ ゴシック"/>
          <w:sz w:val="24"/>
          <w:lang w:val="ja"/>
        </w:rPr>
        <w:t>自立支援医療（精神通院医療）の有効期間延長のお知らせ</w:t>
      </w:r>
    </w:p>
    <w:p>
      <w:pPr>
        <w:spacing w:beforeLines="0" w:afterLines="0"/>
        <w:jc w:val="center"/>
        <w:rPr>
          <w:rFonts w:hint="eastAsia" w:ascii="ＭＳ 明朝" w:hAnsi="ＭＳ 明朝" w:eastAsia="ＭＳ 明朝"/>
          <w:sz w:val="22"/>
          <w:lang w:val="ja"/>
        </w:rPr>
      </w:pPr>
    </w:p>
    <w:p>
      <w:pPr>
        <w:spacing w:beforeLines="0" w:afterLines="0"/>
        <w:jc w:val="left"/>
        <w:rPr>
          <w:rFonts w:hint="eastAsia" w:ascii="Century" w:hAnsi="Century" w:eastAsia="Century"/>
          <w:sz w:val="22"/>
          <w:lang w:val="ja"/>
        </w:rPr>
      </w:pPr>
      <w:r>
        <w:rPr>
          <w:rFonts w:hint="eastAsia" w:ascii="Century" w:hAnsi="Century" w:eastAsia="Century"/>
          <w:sz w:val="24"/>
          <w:lang w:val="ja"/>
        </w:rPr>
        <w:t>　</w:t>
      </w:r>
      <w:r>
        <w:rPr>
          <w:rFonts w:hint="eastAsia" w:ascii="Century" w:hAnsi="Century" w:eastAsia="Century"/>
          <w:sz w:val="22"/>
          <w:lang w:val="ja"/>
        </w:rPr>
        <w:t>今般の新型コロナウイルス感染症の発生状況等に鑑み、治療の観点からは急を要さない診断書等の取得のみを目的とした受診を回避するため、自立支援医療受給者証（精神通院）の有効期間について国により1年間の延長措置が講じられました。</w:t>
      </w:r>
    </w:p>
    <w:p>
      <w:pPr>
        <w:spacing w:beforeLines="0" w:afterLines="0"/>
        <w:jc w:val="left"/>
        <w:rPr>
          <w:rFonts w:hint="eastAsia" w:ascii="ＭＳ 明朝" w:hAnsi="ＭＳ 明朝" w:eastAsia="ＭＳ 明朝"/>
          <w:sz w:val="22"/>
          <w:lang w:val="ja"/>
        </w:rPr>
      </w:pPr>
    </w:p>
    <w:p>
      <w:pPr>
        <w:spacing w:beforeLines="0" w:afterLines="0"/>
        <w:ind w:right="-1"/>
        <w:jc w:val="left"/>
        <w:rPr>
          <w:rFonts w:hint="eastAsia" w:ascii="ＭＳ ゴシック" w:hAnsi="ＭＳ ゴシック" w:eastAsia="ＭＳ ゴシック"/>
          <w:sz w:val="22"/>
          <w:lang w:val="ja"/>
        </w:rPr>
      </w:pPr>
      <w:r>
        <w:rPr>
          <w:rFonts w:hint="eastAsia" w:ascii="ＭＳ ゴシック" w:hAnsi="ＭＳ ゴシック" w:eastAsia="ＭＳ ゴシック"/>
          <w:sz w:val="22"/>
          <w:lang w:val="ja"/>
        </w:rPr>
        <w:t>１　内  容</w:t>
      </w:r>
    </w:p>
    <w:p>
      <w:pPr>
        <w:spacing w:beforeLines="0" w:afterLines="0"/>
        <w:ind w:left="249" w:hanging="262"/>
        <w:jc w:val="left"/>
        <w:rPr>
          <w:rFonts w:hint="eastAsia" w:ascii="ＭＳ 明朝" w:hAnsi="ＭＳ 明朝" w:eastAsia="ＭＳ 明朝"/>
          <w:color w:val="000000"/>
          <w:sz w:val="22"/>
          <w:lang w:val="ja"/>
        </w:rPr>
      </w:pPr>
      <w:r>
        <w:rPr>
          <w:rFonts w:hint="eastAsia" w:ascii="ＭＳ 明朝" w:hAnsi="ＭＳ 明朝" w:eastAsia="ＭＳ 明朝"/>
          <w:sz w:val="22"/>
          <w:lang w:val="ja"/>
        </w:rPr>
        <w:t>　　</w:t>
      </w:r>
      <w:r>
        <w:rPr>
          <w:rFonts w:hint="eastAsia" w:ascii="ＭＳ 明朝" w:hAnsi="ＭＳ 明朝" w:eastAsia="ＭＳ 明朝"/>
          <w:color w:val="000000"/>
          <w:sz w:val="22"/>
          <w:lang w:val="ja"/>
        </w:rPr>
        <w:t>令和２年３月１日から令和３年２月２８日までの間に有効期間が満了する自立支援医療受給者証（精神通院）は一律に有効期間を１年延長します。</w:t>
      </w:r>
    </w:p>
    <w:p>
      <w:pPr>
        <w:spacing w:beforeLines="0" w:afterLines="0"/>
        <w:ind w:right="210"/>
        <w:jc w:val="left"/>
        <w:rPr>
          <w:rFonts w:hint="eastAsia" w:ascii="ＭＳ ゴシック" w:hAnsi="ＭＳ ゴシック" w:eastAsia="ＭＳ ゴシック"/>
          <w:color w:val="auto"/>
          <w:sz w:val="22"/>
          <w:lang w:val="ja"/>
        </w:rPr>
      </w:pPr>
      <w:r>
        <w:rPr>
          <w:rFonts w:hint="eastAsia" w:ascii="ＭＳ ゴシック" w:hAnsi="ＭＳ ゴシック" w:eastAsia="ＭＳ ゴシック"/>
          <w:color w:val="auto"/>
          <w:sz w:val="22"/>
          <w:lang w:val="ja"/>
        </w:rPr>
        <w:t>２  留意点</w:t>
      </w:r>
    </w:p>
    <w:p>
      <w:pPr>
        <w:spacing w:beforeLines="0" w:afterLines="0"/>
        <w:ind w:left="840" w:right="210"/>
        <w:jc w:val="left"/>
        <w:rPr>
          <w:rFonts w:hint="eastAsia" w:ascii="ＭＳ 明朝" w:hAnsi="ＭＳ 明朝" w:eastAsia="ＭＳ 明朝"/>
          <w:color w:val="auto"/>
          <w:sz w:val="22"/>
          <w:u w:val="wave"/>
          <w:lang w:val="ja"/>
        </w:rPr>
      </w:pPr>
      <w:r>
        <w:rPr>
          <w:rFonts w:hint="eastAsia" w:ascii="ＭＳ 明朝" w:hAnsi="ＭＳ 明朝" w:eastAsia="ＭＳ 明朝"/>
          <w:color w:val="auto"/>
          <w:sz w:val="22"/>
          <w:u w:val="wave"/>
          <w:lang w:val="ja"/>
        </w:rPr>
        <w:t>延長措置適用に伴う新たな受給者証の交付は行いません。</w:t>
      </w:r>
    </w:p>
    <w:p>
      <w:pPr>
        <w:spacing w:beforeLines="0" w:afterLines="0"/>
        <w:ind w:left="682" w:right="210"/>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受給者証の有効期間を読み替える形での対応を指定自立支援医療機関に県から依頼済みですので、現在お持ちの受給者証を窓口に提示してください。</w:t>
      </w:r>
    </w:p>
    <w:p>
      <w:pPr>
        <w:spacing w:beforeLines="0" w:afterLines="0"/>
        <w:ind w:left="840" w:right="210"/>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新規申請・変更申請・各届出は、市町村での手続が必要となります（郵送可）。</w:t>
      </w:r>
    </w:p>
    <w:p>
      <w:pPr>
        <w:spacing w:beforeLines="0" w:afterLines="0"/>
        <w:ind w:left="840" w:right="210"/>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１年後に再認定を希望する場合は、その際に申請が必要となります。</w:t>
      </w:r>
    </w:p>
    <w:p>
      <w:pPr>
        <w:spacing w:beforeLines="0" w:afterLines="0"/>
        <w:ind w:left="840" w:right="210"/>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通常どおりの申請も可能です。　</w:t>
      </w:r>
    </w:p>
    <w:p>
      <w:pPr>
        <w:spacing w:beforeLines="0" w:afterLines="0"/>
        <w:ind w:left="840" w:right="-1"/>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例）精神障害者保健福祉手帳との同時申請など</w:t>
      </w:r>
    </w:p>
    <w:p>
      <w:pPr>
        <w:spacing w:beforeLines="0" w:afterLines="0"/>
        <w:ind w:right="-1"/>
        <w:jc w:val="left"/>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【参考】</w:t>
      </w:r>
    </w:p>
    <w:p>
      <w:pPr>
        <w:spacing w:beforeLines="0" w:afterLines="0"/>
        <w:jc w:val="left"/>
        <w:rPr>
          <w:rFonts w:hint="eastAsia" w:ascii="Century" w:hAnsi="Century" w:eastAsia="Century"/>
          <w:color w:val="auto"/>
          <w:sz w:val="24"/>
          <w:lang w:val="ja"/>
        </w:rPr>
      </w:pPr>
      <w:r>
        <w:rPr>
          <w:rFonts w:hint="eastAsia" w:ascii="Century" w:hAnsi="Century" w:eastAsia="Century"/>
          <w:color w:val="auto"/>
          <w:sz w:val="24"/>
          <w:lang w:val="ja"/>
        </w:rPr>
        <w:t>＜有効期間を延長した場合の期限及び次回の更新日＞</w:t>
      </w:r>
    </w:p>
    <w:tbl>
      <w:tblPr>
        <w:tblStyle w:val="3"/>
        <w:tblpPr w:leftFromText="180" w:rightFromText="180" w:vertAnchor="text" w:horzAnchor="page" w:tblpX="1424" w:tblpY="330"/>
        <w:tblOverlap w:val="never"/>
        <w:tblW w:w="10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3"/>
        <w:gridCol w:w="2410"/>
        <w:gridCol w:w="5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Ｐ明朝" w:hAnsi="ＭＳ Ｐ明朝" w:eastAsia="ＭＳ Ｐ明朝"/>
                <w:color w:val="000000"/>
                <w:sz w:val="21"/>
                <w:lang w:val="ja"/>
              </w:rPr>
            </w:pPr>
            <w:r>
              <w:rPr>
                <w:rFonts w:hint="eastAsia" w:ascii="ＭＳ Ｐ明朝" w:hAnsi="ＭＳ Ｐ明朝" w:eastAsia="ＭＳ Ｐ明朝"/>
                <w:color w:val="000000"/>
                <w:sz w:val="21"/>
                <w:lang w:val="ja"/>
              </w:rPr>
              <w:t>現在の受給者証の</w:t>
            </w:r>
          </w:p>
          <w:p>
            <w:pPr>
              <w:spacing w:beforeLines="0" w:afterLines="0"/>
              <w:jc w:val="center"/>
              <w:rPr>
                <w:rFonts w:hint="eastAsia" w:ascii="ＭＳ 明朝" w:hAnsi="ＭＳ 明朝" w:eastAsia="ＭＳ 明朝"/>
                <w:color w:val="auto"/>
                <w:sz w:val="22"/>
                <w:lang w:val="ja"/>
              </w:rPr>
            </w:pPr>
            <w:r>
              <w:rPr>
                <w:rFonts w:hint="eastAsia" w:ascii="ＭＳ Ｐ明朝" w:hAnsi="ＭＳ Ｐ明朝" w:eastAsia="ＭＳ Ｐ明朝"/>
                <w:color w:val="000000"/>
                <w:sz w:val="21"/>
                <w:lang w:val="ja"/>
              </w:rPr>
              <w:t>　有効期限（満了日）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ind w:firstLine="126"/>
              <w:rPr>
                <w:rFonts w:hint="eastAsia" w:ascii="ＭＳ Ｐ明朝" w:hAnsi="ＭＳ Ｐ明朝" w:eastAsia="ＭＳ Ｐ明朝"/>
                <w:color w:val="000000"/>
                <w:sz w:val="21"/>
                <w:lang w:val="ja"/>
              </w:rPr>
            </w:pPr>
            <w:r>
              <w:rPr>
                <w:rFonts w:hint="eastAsia" w:ascii="ＭＳ Ｐ明朝" w:hAnsi="ＭＳ Ｐ明朝" w:eastAsia="ＭＳ Ｐ明朝"/>
                <w:color w:val="000000"/>
                <w:sz w:val="21"/>
                <w:lang w:val="ja"/>
              </w:rPr>
              <w:t>延長した場合の</w:t>
            </w:r>
          </w:p>
          <w:p>
            <w:pPr>
              <w:spacing w:beforeLines="0" w:afterLines="0"/>
              <w:ind w:firstLine="126"/>
              <w:rPr>
                <w:rFonts w:hint="eastAsia" w:ascii="ＭＳ 明朝" w:hAnsi="ＭＳ 明朝" w:eastAsia="ＭＳ 明朝"/>
                <w:color w:val="auto"/>
                <w:sz w:val="22"/>
                <w:lang w:val="ja"/>
              </w:rPr>
            </w:pPr>
            <w:r>
              <w:rPr>
                <w:rFonts w:hint="eastAsia" w:ascii="ＭＳ Ｐ明朝" w:hAnsi="ＭＳ Ｐ明朝" w:eastAsia="ＭＳ Ｐ明朝"/>
                <w:color w:val="000000"/>
                <w:sz w:val="21"/>
                <w:lang w:val="ja"/>
              </w:rPr>
              <w:t>有効期限（満了日）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Ｐ明朝" w:hAnsi="ＭＳ Ｐ明朝" w:eastAsia="ＭＳ Ｐ明朝"/>
                <w:color w:val="000000"/>
                <w:sz w:val="21"/>
                <w:lang w:val="ja"/>
              </w:rPr>
              <w:t>次回の更新日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1"/>
                <w:lang w:val="ja"/>
              </w:rPr>
            </w:pPr>
            <w:r>
              <w:rPr>
                <w:rFonts w:hint="eastAsia" w:ascii="ＭＳ 明朝" w:hAnsi="ＭＳ 明朝" w:eastAsia="ＭＳ 明朝"/>
                <w:color w:val="auto"/>
                <w:sz w:val="21"/>
                <w:lang w:val="ja"/>
              </w:rPr>
              <w:t>平成32年3月31日</w:t>
            </w:r>
          </w:p>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（令和2年3月31日）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3</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令和3年1月1日から令和3年3月31 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1"/>
                <w:lang w:val="ja"/>
              </w:rPr>
            </w:pPr>
            <w:r>
              <w:rPr>
                <w:rFonts w:hint="eastAsia" w:ascii="ＭＳ 明朝" w:hAnsi="ＭＳ 明朝" w:eastAsia="ＭＳ 明朝"/>
                <w:color w:val="auto"/>
                <w:sz w:val="21"/>
                <w:lang w:val="ja"/>
              </w:rPr>
              <w:t>平成32年4月30日</w:t>
            </w:r>
          </w:p>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（令和2年4月30日）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4</w:t>
            </w:r>
            <w:r>
              <w:rPr>
                <w:rFonts w:hint="eastAsia" w:ascii="ＭＳ 明朝" w:hAnsi="ＭＳ 明朝" w:eastAsia="ＭＳ 明朝"/>
                <w:color w:val="auto"/>
                <w:sz w:val="21"/>
                <w:lang w:val="ja"/>
              </w:rPr>
              <w:t>月</w:t>
            </w:r>
            <w:r>
              <w:rPr>
                <w:rFonts w:hint="default" w:ascii="Arial" w:hAnsi="Arial" w:eastAsia="ＭＳ 明朝"/>
                <w:color w:val="auto"/>
                <w:sz w:val="21"/>
                <w:lang w:val="ja"/>
              </w:rPr>
              <w:t>30</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令和3年2月1日から令和3年4月30日まで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令和2年5月31日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5</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令和3年3月1日から令和3年5月31日まで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令和2年6月30日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6</w:t>
            </w:r>
            <w:r>
              <w:rPr>
                <w:rFonts w:hint="eastAsia" w:ascii="ＭＳ 明朝" w:hAnsi="ＭＳ 明朝" w:eastAsia="ＭＳ 明朝"/>
                <w:color w:val="auto"/>
                <w:sz w:val="21"/>
                <w:lang w:val="ja"/>
              </w:rPr>
              <w:t>月</w:t>
            </w:r>
            <w:r>
              <w:rPr>
                <w:rFonts w:hint="default" w:ascii="Arial" w:hAnsi="Arial" w:eastAsia="ＭＳ 明朝"/>
                <w:color w:val="auto"/>
                <w:sz w:val="21"/>
                <w:lang w:val="ja"/>
              </w:rPr>
              <w:t>30</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令和3年4月1日から令和3年6月30日まで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令和2年7月31日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7</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令和3年5月1日から令和3年7月31日まで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令和2年8月31日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8</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令和3年6月1日から令和3年8月31日まで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令和2年9月30日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9</w:t>
            </w:r>
            <w:r>
              <w:rPr>
                <w:rFonts w:hint="eastAsia" w:ascii="ＭＳ 明朝" w:hAnsi="ＭＳ 明朝" w:eastAsia="ＭＳ 明朝"/>
                <w:color w:val="auto"/>
                <w:sz w:val="21"/>
                <w:lang w:val="ja"/>
              </w:rPr>
              <w:t>月</w:t>
            </w:r>
            <w:r>
              <w:rPr>
                <w:rFonts w:hint="default" w:ascii="Arial" w:hAnsi="Arial" w:eastAsia="ＭＳ 明朝"/>
                <w:color w:val="auto"/>
                <w:sz w:val="21"/>
                <w:lang w:val="ja"/>
              </w:rPr>
              <w:t>30</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令和3年7月1日から令和3年9月30日まで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令和2年10月31日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10</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令和3年8月1日から令和3年10月31日まで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令和2年11月30日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11</w:t>
            </w:r>
            <w:r>
              <w:rPr>
                <w:rFonts w:hint="eastAsia" w:ascii="ＭＳ 明朝" w:hAnsi="ＭＳ 明朝" w:eastAsia="ＭＳ 明朝"/>
                <w:color w:val="auto"/>
                <w:sz w:val="21"/>
                <w:lang w:val="ja"/>
              </w:rPr>
              <w:t>月</w:t>
            </w:r>
            <w:r>
              <w:rPr>
                <w:rFonts w:hint="default" w:ascii="Arial" w:hAnsi="Arial" w:eastAsia="ＭＳ 明朝"/>
                <w:color w:val="auto"/>
                <w:sz w:val="21"/>
                <w:lang w:val="ja"/>
              </w:rPr>
              <w:t>30</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令和3年9月1日から令和3年11月30日まで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令和2年12月31日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3</w:t>
            </w:r>
            <w:r>
              <w:rPr>
                <w:rFonts w:hint="eastAsia" w:ascii="ＭＳ 明朝" w:hAnsi="ＭＳ 明朝" w:eastAsia="ＭＳ 明朝"/>
                <w:color w:val="auto"/>
                <w:sz w:val="21"/>
                <w:lang w:val="ja"/>
              </w:rPr>
              <w:t>年</w:t>
            </w:r>
            <w:r>
              <w:rPr>
                <w:rFonts w:hint="default" w:ascii="Arial" w:hAnsi="Arial" w:eastAsia="ＭＳ 明朝"/>
                <w:color w:val="auto"/>
                <w:sz w:val="21"/>
                <w:lang w:val="ja"/>
              </w:rPr>
              <w:t>12</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令和3年10月1日から令和3年12月31日まで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令和3年1月31日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4</w:t>
            </w:r>
            <w:r>
              <w:rPr>
                <w:rFonts w:hint="eastAsia" w:ascii="ＭＳ 明朝" w:hAnsi="ＭＳ 明朝" w:eastAsia="ＭＳ 明朝"/>
                <w:color w:val="auto"/>
                <w:sz w:val="21"/>
                <w:lang w:val="ja"/>
              </w:rPr>
              <w:t>年</w:t>
            </w:r>
            <w:r>
              <w:rPr>
                <w:rFonts w:hint="default" w:ascii="Arial" w:hAnsi="Arial" w:eastAsia="ＭＳ 明朝"/>
                <w:color w:val="auto"/>
                <w:sz w:val="21"/>
                <w:lang w:val="ja"/>
              </w:rPr>
              <w:t>1</w:t>
            </w:r>
            <w:r>
              <w:rPr>
                <w:rFonts w:hint="eastAsia" w:ascii="ＭＳ 明朝" w:hAnsi="ＭＳ 明朝" w:eastAsia="ＭＳ 明朝"/>
                <w:color w:val="auto"/>
                <w:sz w:val="21"/>
                <w:lang w:val="ja"/>
              </w:rPr>
              <w:t>月</w:t>
            </w:r>
            <w:r>
              <w:rPr>
                <w:rFonts w:hint="default" w:ascii="Arial" w:hAnsi="Arial" w:eastAsia="ＭＳ 明朝"/>
                <w:color w:val="auto"/>
                <w:sz w:val="21"/>
                <w:lang w:val="ja"/>
              </w:rPr>
              <w:t>31</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ind w:left="126" w:hanging="126"/>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令和3年11月1日から令和4年1月31日まで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atLeast"/>
        </w:trPr>
        <w:tc>
          <w:tcPr>
            <w:tcW w:w="2693"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jc w:val="center"/>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令和3年2月28日</w:t>
            </w:r>
          </w:p>
        </w:tc>
        <w:tc>
          <w:tcPr>
            <w:tcW w:w="2410"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明朝" w:hAnsi="ＭＳ 明朝" w:eastAsia="ＭＳ 明朝"/>
                <w:color w:val="auto"/>
                <w:sz w:val="21"/>
                <w:lang w:val="ja"/>
              </w:rPr>
              <w:t>令和</w:t>
            </w:r>
            <w:r>
              <w:rPr>
                <w:rFonts w:hint="default" w:ascii="Arial" w:hAnsi="Arial" w:eastAsia="ＭＳ 明朝"/>
                <w:color w:val="auto"/>
                <w:sz w:val="21"/>
                <w:lang w:val="ja"/>
              </w:rPr>
              <w:t>4</w:t>
            </w:r>
            <w:r>
              <w:rPr>
                <w:rFonts w:hint="eastAsia" w:ascii="ＭＳ 明朝" w:hAnsi="ＭＳ 明朝" w:eastAsia="ＭＳ 明朝"/>
                <w:color w:val="auto"/>
                <w:sz w:val="21"/>
                <w:lang w:val="ja"/>
              </w:rPr>
              <w:t>年</w:t>
            </w:r>
            <w:r>
              <w:rPr>
                <w:rFonts w:hint="default" w:ascii="Arial" w:hAnsi="Arial" w:eastAsia="ＭＳ 明朝"/>
                <w:color w:val="auto"/>
                <w:sz w:val="21"/>
                <w:lang w:val="ja"/>
              </w:rPr>
              <w:t>2</w:t>
            </w:r>
            <w:r>
              <w:rPr>
                <w:rFonts w:hint="eastAsia" w:ascii="ＭＳ 明朝" w:hAnsi="ＭＳ 明朝" w:eastAsia="ＭＳ 明朝"/>
                <w:color w:val="auto"/>
                <w:sz w:val="21"/>
                <w:lang w:val="ja"/>
              </w:rPr>
              <w:t>月</w:t>
            </w:r>
            <w:r>
              <w:rPr>
                <w:rFonts w:hint="default" w:ascii="Arial" w:hAnsi="Arial" w:eastAsia="ＭＳ 明朝"/>
                <w:color w:val="auto"/>
                <w:sz w:val="21"/>
                <w:lang w:val="ja"/>
              </w:rPr>
              <w:t>28</w:t>
            </w:r>
            <w:r>
              <w:rPr>
                <w:rFonts w:hint="eastAsia" w:ascii="ＭＳ 明朝" w:hAnsi="ＭＳ 明朝" w:eastAsia="ＭＳ 明朝"/>
                <w:color w:val="auto"/>
                <w:sz w:val="21"/>
                <w:lang w:val="ja"/>
              </w:rPr>
              <w:t>日</w:t>
            </w:r>
          </w:p>
        </w:tc>
        <w:tc>
          <w:tcPr>
            <w:tcW w:w="5387" w:type="dxa"/>
            <w:tcBorders>
              <w:top w:val="single" w:color="00000A" w:sz="4" w:space="0"/>
              <w:left w:val="single" w:color="00000A" w:sz="4" w:space="0"/>
              <w:bottom w:val="single" w:color="00000A" w:sz="4" w:space="0"/>
              <w:right w:val="single" w:color="00000A" w:sz="4" w:space="0"/>
              <w:tl2br w:val="nil"/>
              <w:tr2bl w:val="nil"/>
            </w:tcBorders>
            <w:shd w:val="clear" w:color="000000" w:fill="FFFFFF"/>
            <w:vAlign w:val="top"/>
          </w:tcPr>
          <w:p>
            <w:pPr>
              <w:spacing w:beforeLines="0" w:afterLines="0"/>
              <w:rPr>
                <w:rFonts w:hint="eastAsia" w:ascii="ＭＳ 明朝" w:hAnsi="ＭＳ 明朝" w:eastAsia="ＭＳ 明朝"/>
                <w:color w:val="auto"/>
                <w:sz w:val="22"/>
                <w:lang w:val="ja"/>
              </w:rPr>
            </w:pPr>
            <w:r>
              <w:rPr>
                <w:rFonts w:hint="eastAsia" w:ascii="ＭＳ Ｐ明朝" w:hAnsi="ＭＳ Ｐ明朝" w:eastAsia="ＭＳ Ｐ明朝"/>
                <w:color w:val="auto"/>
                <w:sz w:val="21"/>
                <w:lang w:val="ja"/>
              </w:rPr>
              <w:t>令和3年12月1日から令和4年2月28日まで</w:t>
            </w:r>
          </w:p>
        </w:tc>
      </w:tr>
    </w:tbl>
    <w:p>
      <w:pPr>
        <w:spacing w:beforeLines="0" w:afterLines="0"/>
        <w:rPr>
          <w:rFonts w:hint="eastAsia" w:ascii="ＭＳ 明朝" w:hAnsi="ＭＳ 明朝" w:eastAsia="ＭＳ 明朝"/>
          <w:color w:val="auto"/>
          <w:sz w:val="20"/>
          <w:lang w:val="ja"/>
        </w:rPr>
      </w:pPr>
      <w:r>
        <w:rPr>
          <w:rFonts w:hint="eastAsia" w:ascii="ＭＳ 明朝" w:hAnsi="ＭＳ 明朝" w:eastAsia="ＭＳ 明朝"/>
          <w:color w:val="auto"/>
          <w:sz w:val="20"/>
          <w:lang w:val="ja"/>
        </w:rPr>
        <w:t>※更新手続の際は、土日等により窓口がお休みの場合がありますのでご注意ください。</w:t>
      </w:r>
    </w:p>
    <w:p>
      <w:pPr>
        <w:spacing w:beforeLines="0" w:afterLines="0"/>
        <w:rPr>
          <w:rFonts w:hint="eastAsia" w:ascii="ＭＳ 明朝" w:hAnsi="ＭＳ 明朝" w:eastAsia="ＭＳ 明朝"/>
          <w:color w:val="auto"/>
          <w:sz w:val="22"/>
          <w:lang w:val="ja"/>
        </w:rPr>
      </w:pPr>
    </w:p>
    <w:p>
      <w:pPr>
        <w:spacing w:beforeLines="0" w:afterLines="0"/>
        <w:ind w:right="1128"/>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【お問合せ先】</w:t>
      </w:r>
    </w:p>
    <w:p>
      <w:pPr>
        <w:spacing w:beforeLines="0" w:afterLines="0"/>
        <w:ind w:right="424"/>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我孫子市障害福祉支援課　計画給付担当　</w:t>
      </w:r>
    </w:p>
    <w:p>
      <w:pPr>
        <w:spacing w:beforeLines="0" w:afterLines="0"/>
        <w:ind w:right="424"/>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電話：０４―７１８５―１１１１</w:t>
      </w:r>
    </w:p>
    <w:p>
      <w:pPr>
        <w:spacing w:beforeLines="0" w:afterLines="0"/>
        <w:ind w:right="1128"/>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千葉県精神保健福祉センター審査課　自立支援医療担当</w:t>
      </w:r>
    </w:p>
    <w:p>
      <w:pPr>
        <w:spacing w:beforeLines="0" w:afterLines="0"/>
        <w:ind w:right="1128"/>
        <w:rPr>
          <w:rFonts w:hint="eastAsia" w:ascii="ＭＳ 明朝" w:hAnsi="ＭＳ 明朝" w:eastAsia="ＭＳ 明朝"/>
          <w:color w:val="auto"/>
          <w:sz w:val="22"/>
          <w:lang w:val="ja"/>
        </w:rPr>
      </w:pPr>
      <w:r>
        <w:rPr>
          <w:rFonts w:hint="eastAsia" w:ascii="ＭＳ 明朝" w:hAnsi="ＭＳ 明朝" w:eastAsia="ＭＳ 明朝"/>
          <w:color w:val="auto"/>
          <w:sz w:val="22"/>
          <w:lang w:val="ja"/>
        </w:rPr>
        <w:t>電話：０４３－２６３－３９２４</w:t>
      </w:r>
    </w:p>
    <w:p>
      <w:bookmarkStart w:id="0" w:name="_GoBack"/>
      <w:bookmarkEnd w:id="0"/>
    </w:p>
    <w:sectPr>
      <w:pgSz w:w="12240" w:h="15840"/>
      <w:pgMar w:top="1985" w:right="1701" w:bottom="1701" w:left="1701"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entury">
    <w:altName w:val="Times New Roman"/>
    <w:panose1 w:val="00000000000000000000"/>
    <w:charset w:val="80"/>
    <w:family w:val="auto"/>
    <w:pitch w:val="default"/>
    <w:sig w:usb0="00000000" w:usb1="00000000" w:usb2="00000000" w:usb3="00000000" w:csb0="00020000" w:csb1="0000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7D3D7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2020-06-19T08:03:00Z</dcterms:created>
  <dc:creator>APC16210</dc:creator>
  <cp:lastModifiedBy>APC16210</cp:lastModifiedBy>
  <dcterms:modified xsi:type="dcterms:W3CDTF">2020-06-19T08:04:36Z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