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10" w:rsidRPr="00CC1350" w:rsidRDefault="00205F10">
      <w:pPr>
        <w:autoSpaceDE w:val="0"/>
        <w:autoSpaceDN w:val="0"/>
        <w:adjustRightInd w:val="0"/>
        <w:spacing w:line="487" w:lineRule="atLeast"/>
        <w:ind w:left="660" w:hanging="220"/>
        <w:rPr>
          <w:rFonts w:ascii="ＭＳ 明朝" w:eastAsia="ＭＳ 明朝" w:cs="ＭＳ 明朝"/>
          <w:kern w:val="0"/>
          <w:sz w:val="22"/>
        </w:rPr>
      </w:pPr>
      <w:r w:rsidRPr="00CC1350">
        <w:rPr>
          <w:rFonts w:ascii="ＭＳ 明朝" w:eastAsia="ＭＳ 明朝" w:cs="ＭＳ 明朝" w:hint="eastAsia"/>
          <w:kern w:val="0"/>
          <w:sz w:val="22"/>
        </w:rPr>
        <w:t>○我孫子市地区計画の区域内における建築物の制限に関する条例</w:t>
      </w:r>
    </w:p>
    <w:p w:rsidR="00205F10" w:rsidRPr="00CC1350" w:rsidRDefault="00205F10">
      <w:pPr>
        <w:autoSpaceDE w:val="0"/>
        <w:autoSpaceDN w:val="0"/>
        <w:adjustRightInd w:val="0"/>
        <w:spacing w:line="487" w:lineRule="atLeast"/>
        <w:jc w:val="right"/>
        <w:rPr>
          <w:rFonts w:ascii="ＭＳ 明朝" w:eastAsia="ＭＳ 明朝" w:cs="ＭＳ 明朝"/>
          <w:kern w:val="0"/>
          <w:sz w:val="22"/>
        </w:rPr>
      </w:pPr>
      <w:r w:rsidRPr="00CC1350">
        <w:rPr>
          <w:rFonts w:ascii="ＭＳ 明朝" w:eastAsia="ＭＳ 明朝" w:cs="ＭＳ 明朝" w:hint="eastAsia"/>
          <w:kern w:val="0"/>
          <w:sz w:val="22"/>
        </w:rPr>
        <w:t>平成９年３月</w:t>
      </w:r>
      <w:r w:rsidRPr="00CC1350">
        <w:rPr>
          <w:rFonts w:ascii="ＭＳ 明朝" w:eastAsia="ＭＳ 明朝" w:cs="ＭＳ 明朝"/>
          <w:kern w:val="0"/>
          <w:sz w:val="22"/>
        </w:rPr>
        <w:t>25</w:t>
      </w:r>
      <w:r w:rsidRPr="00CC1350">
        <w:rPr>
          <w:rFonts w:ascii="ＭＳ 明朝" w:eastAsia="ＭＳ 明朝" w:cs="ＭＳ 明朝" w:hint="eastAsia"/>
          <w:kern w:val="0"/>
          <w:sz w:val="22"/>
        </w:rPr>
        <w:t>日条例第６号</w:t>
      </w:r>
    </w:p>
    <w:p w:rsidR="00205F10" w:rsidRPr="00CC1350" w:rsidRDefault="00205F10">
      <w:pPr>
        <w:autoSpaceDE w:val="0"/>
        <w:autoSpaceDN w:val="0"/>
        <w:adjustRightInd w:val="0"/>
        <w:spacing w:line="487" w:lineRule="atLeast"/>
        <w:ind w:left="1760"/>
        <w:rPr>
          <w:rFonts w:ascii="ＭＳ 明朝" w:eastAsia="ＭＳ 明朝" w:cs="ＭＳ 明朝"/>
          <w:kern w:val="0"/>
          <w:sz w:val="22"/>
        </w:rPr>
      </w:pPr>
      <w:r w:rsidRPr="00CC1350">
        <w:rPr>
          <w:rFonts w:ascii="ＭＳ ゴシック" w:eastAsia="ＭＳ ゴシック" w:cs="ＭＳ ゴシック" w:hint="eastAsia"/>
          <w:kern w:val="0"/>
          <w:sz w:val="22"/>
        </w:rPr>
        <w:t>改正</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12</w:t>
      </w:r>
      <w:r w:rsidRPr="00CC1350">
        <w:rPr>
          <w:rFonts w:ascii="ＭＳ 明朝" w:eastAsia="ＭＳ 明朝" w:cs="ＭＳ 明朝" w:hint="eastAsia"/>
          <w:kern w:val="0"/>
          <w:sz w:val="22"/>
        </w:rPr>
        <w:t>年６月</w:t>
      </w:r>
      <w:r w:rsidRPr="00CC1350">
        <w:rPr>
          <w:rFonts w:ascii="ＭＳ 明朝" w:eastAsia="ＭＳ 明朝" w:cs="ＭＳ 明朝"/>
          <w:kern w:val="0"/>
          <w:sz w:val="22"/>
        </w:rPr>
        <w:t>30</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30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17</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30</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12</w:t>
      </w:r>
      <w:r w:rsidRPr="00CC1350">
        <w:rPr>
          <w:rFonts w:ascii="ＭＳ 明朝" w:eastAsia="ＭＳ 明朝" w:cs="ＭＳ 明朝" w:hint="eastAsia"/>
          <w:kern w:val="0"/>
          <w:sz w:val="22"/>
        </w:rPr>
        <w:t>号</w:t>
      </w:r>
      <w:bookmarkStart w:id="0" w:name="_GoBack"/>
      <w:bookmarkEnd w:id="0"/>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18</w:t>
      </w:r>
      <w:r w:rsidRPr="00CC1350">
        <w:rPr>
          <w:rFonts w:ascii="ＭＳ 明朝" w:eastAsia="ＭＳ 明朝" w:cs="ＭＳ 明朝" w:hint="eastAsia"/>
          <w:kern w:val="0"/>
          <w:sz w:val="22"/>
        </w:rPr>
        <w:t>年９月</w:t>
      </w:r>
      <w:r w:rsidRPr="00CC1350">
        <w:rPr>
          <w:rFonts w:ascii="ＭＳ 明朝" w:eastAsia="ＭＳ 明朝" w:cs="ＭＳ 明朝"/>
          <w:kern w:val="0"/>
          <w:sz w:val="22"/>
        </w:rPr>
        <w:t>29</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20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19</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26</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11</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23</w:t>
      </w:r>
      <w:r w:rsidRPr="00CC1350">
        <w:rPr>
          <w:rFonts w:ascii="ＭＳ 明朝" w:eastAsia="ＭＳ 明朝" w:cs="ＭＳ 明朝" w:hint="eastAsia"/>
          <w:kern w:val="0"/>
          <w:sz w:val="22"/>
        </w:rPr>
        <w:t>年</w:t>
      </w:r>
      <w:r w:rsidRPr="00CC1350">
        <w:rPr>
          <w:rFonts w:ascii="ＭＳ 明朝" w:eastAsia="ＭＳ 明朝" w:cs="ＭＳ 明朝"/>
          <w:kern w:val="0"/>
          <w:sz w:val="22"/>
        </w:rPr>
        <w:t>12</w:t>
      </w:r>
      <w:r w:rsidRPr="00CC1350">
        <w:rPr>
          <w:rFonts w:ascii="ＭＳ 明朝" w:eastAsia="ＭＳ 明朝" w:cs="ＭＳ 明朝" w:hint="eastAsia"/>
          <w:kern w:val="0"/>
          <w:sz w:val="22"/>
        </w:rPr>
        <w:t>月</w:t>
      </w:r>
      <w:r w:rsidRPr="00CC1350">
        <w:rPr>
          <w:rFonts w:ascii="ＭＳ 明朝" w:eastAsia="ＭＳ 明朝" w:cs="ＭＳ 明朝"/>
          <w:kern w:val="0"/>
          <w:sz w:val="22"/>
        </w:rPr>
        <w:t>27</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30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24</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29</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23</w:t>
      </w:r>
      <w:r w:rsidRPr="00CC1350">
        <w:rPr>
          <w:rFonts w:ascii="ＭＳ 明朝" w:eastAsia="ＭＳ 明朝" w:cs="ＭＳ 明朝" w:hint="eastAsia"/>
          <w:kern w:val="0"/>
          <w:sz w:val="22"/>
        </w:rPr>
        <w:t>号</w:t>
      </w:r>
    </w:p>
    <w:p w:rsidR="00C6452F" w:rsidRPr="00CC1350" w:rsidRDefault="00C6452F" w:rsidP="00C6452F">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Pr="00CC1350">
        <w:rPr>
          <w:rFonts w:ascii="ＭＳ 明朝" w:eastAsia="ＭＳ 明朝" w:cs="ＭＳ 明朝"/>
          <w:kern w:val="0"/>
          <w:sz w:val="22"/>
        </w:rPr>
        <w:t>28</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22</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16</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640"/>
        <w:rPr>
          <w:rFonts w:ascii="ＭＳ 明朝" w:eastAsia="ＭＳ 明朝" w:cs="ＭＳ 明朝"/>
          <w:kern w:val="0"/>
          <w:sz w:val="22"/>
        </w:rPr>
      </w:pPr>
      <w:r w:rsidRPr="00CC1350">
        <w:rPr>
          <w:rFonts w:ascii="ＭＳ 明朝" w:eastAsia="ＭＳ 明朝" w:cs="ＭＳ 明朝" w:hint="eastAsia"/>
          <w:kern w:val="0"/>
          <w:sz w:val="22"/>
        </w:rPr>
        <w:t>平成</w:t>
      </w:r>
      <w:r w:rsidR="006A4632" w:rsidRPr="00CC1350">
        <w:rPr>
          <w:rFonts w:ascii="ＭＳ 明朝" w:eastAsia="ＭＳ 明朝" w:cs="ＭＳ 明朝"/>
          <w:kern w:val="0"/>
          <w:sz w:val="22"/>
        </w:rPr>
        <w:t>29</w:t>
      </w:r>
      <w:r w:rsidRPr="00CC1350">
        <w:rPr>
          <w:rFonts w:ascii="ＭＳ 明朝" w:eastAsia="ＭＳ 明朝" w:cs="ＭＳ 明朝" w:hint="eastAsia"/>
          <w:kern w:val="0"/>
          <w:sz w:val="22"/>
        </w:rPr>
        <w:t>年</w:t>
      </w:r>
      <w:r w:rsidR="007A48A9" w:rsidRPr="00CC1350">
        <w:rPr>
          <w:rFonts w:ascii="ＭＳ 明朝" w:eastAsia="ＭＳ 明朝" w:cs="ＭＳ 明朝" w:hint="eastAsia"/>
          <w:kern w:val="0"/>
          <w:sz w:val="22"/>
        </w:rPr>
        <w:t>９</w:t>
      </w:r>
      <w:r w:rsidRPr="00CC1350">
        <w:rPr>
          <w:rFonts w:ascii="ＭＳ 明朝" w:eastAsia="ＭＳ 明朝" w:cs="ＭＳ 明朝" w:hint="eastAsia"/>
          <w:kern w:val="0"/>
          <w:sz w:val="22"/>
        </w:rPr>
        <w:t>月</w:t>
      </w:r>
      <w:r w:rsidR="007A48A9" w:rsidRPr="00CC1350">
        <w:rPr>
          <w:rFonts w:ascii="ＭＳ 明朝" w:eastAsia="ＭＳ 明朝" w:cs="ＭＳ 明朝"/>
          <w:kern w:val="0"/>
          <w:sz w:val="22"/>
        </w:rPr>
        <w:t>27</w:t>
      </w:r>
      <w:r w:rsidR="007A48A9" w:rsidRPr="00CC1350">
        <w:rPr>
          <w:rFonts w:ascii="ＭＳ 明朝" w:eastAsia="ＭＳ 明朝" w:cs="ＭＳ 明朝" w:hint="eastAsia"/>
          <w:kern w:val="0"/>
          <w:sz w:val="22"/>
        </w:rPr>
        <w:t>日</w:t>
      </w:r>
      <w:r w:rsidRPr="00CC1350">
        <w:rPr>
          <w:rFonts w:ascii="ＭＳ 明朝" w:eastAsia="ＭＳ 明朝" w:cs="ＭＳ 明朝" w:hint="eastAsia"/>
          <w:kern w:val="0"/>
          <w:sz w:val="22"/>
        </w:rPr>
        <w:t>条例第</w:t>
      </w:r>
      <w:r w:rsidR="007A48A9" w:rsidRPr="00CC1350">
        <w:rPr>
          <w:rFonts w:ascii="ＭＳ 明朝" w:eastAsia="ＭＳ 明朝" w:cs="ＭＳ 明朝"/>
          <w:kern w:val="0"/>
          <w:sz w:val="22"/>
        </w:rPr>
        <w:t>20</w:t>
      </w:r>
      <w:r w:rsidR="007A48A9"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660"/>
        <w:rPr>
          <w:rFonts w:ascii="ＭＳ 明朝" w:eastAsia="ＭＳ 明朝" w:cs="ＭＳ 明朝"/>
          <w:kern w:val="0"/>
          <w:sz w:val="22"/>
        </w:rPr>
      </w:pPr>
      <w:r w:rsidRPr="00CC1350">
        <w:rPr>
          <w:rFonts w:ascii="ＭＳ 明朝" w:eastAsia="ＭＳ 明朝" w:cs="ＭＳ 明朝" w:hint="eastAsia"/>
          <w:kern w:val="0"/>
          <w:sz w:val="22"/>
        </w:rPr>
        <w:t>我孫子市地区計画の区域内における建築物の制限に関する条例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（目的）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第１条</w:t>
      </w:r>
      <w:r w:rsidRPr="00CC1350">
        <w:rPr>
          <w:rFonts w:ascii="ＭＳ 明朝" w:eastAsia="ＭＳ 明朝" w:cs="ＭＳ 明朝" w:hint="eastAsia"/>
          <w:kern w:val="0"/>
          <w:sz w:val="22"/>
        </w:rPr>
        <w:t xml:space="preserve">　この条例は、建築基準法（昭和</w:t>
      </w:r>
      <w:r w:rsidRPr="00CC1350">
        <w:rPr>
          <w:rFonts w:ascii="ＭＳ 明朝" w:eastAsia="ＭＳ 明朝" w:cs="ＭＳ 明朝"/>
          <w:kern w:val="0"/>
          <w:sz w:val="22"/>
        </w:rPr>
        <w:t>25</w:t>
      </w:r>
      <w:r w:rsidRPr="00CC1350">
        <w:rPr>
          <w:rFonts w:ascii="ＭＳ 明朝" w:eastAsia="ＭＳ 明朝" w:cs="ＭＳ 明朝" w:hint="eastAsia"/>
          <w:kern w:val="0"/>
          <w:sz w:val="22"/>
        </w:rPr>
        <w:t>年法律第</w:t>
      </w:r>
      <w:r w:rsidRPr="00CC1350">
        <w:rPr>
          <w:rFonts w:ascii="ＭＳ 明朝" w:eastAsia="ＭＳ 明朝" w:cs="ＭＳ 明朝"/>
          <w:kern w:val="0"/>
          <w:sz w:val="22"/>
        </w:rPr>
        <w:t>201</w:t>
      </w:r>
      <w:r w:rsidRPr="00CC1350">
        <w:rPr>
          <w:rFonts w:ascii="ＭＳ 明朝" w:eastAsia="ＭＳ 明朝" w:cs="ＭＳ 明朝" w:hint="eastAsia"/>
          <w:kern w:val="0"/>
          <w:sz w:val="22"/>
        </w:rPr>
        <w:t>号。以下「法」という。）第</w:t>
      </w:r>
      <w:r w:rsidRPr="00CC1350">
        <w:rPr>
          <w:rFonts w:ascii="ＭＳ 明朝" w:eastAsia="ＭＳ 明朝" w:cs="ＭＳ 明朝"/>
          <w:kern w:val="0"/>
          <w:sz w:val="22"/>
        </w:rPr>
        <w:t>68</w:t>
      </w:r>
      <w:r w:rsidRPr="00CC1350">
        <w:rPr>
          <w:rFonts w:ascii="ＭＳ 明朝" w:eastAsia="ＭＳ 明朝" w:cs="ＭＳ 明朝" w:hint="eastAsia"/>
          <w:kern w:val="0"/>
          <w:sz w:val="22"/>
        </w:rPr>
        <w:t>条の２第１項の規定により、地区計画の区域内における建築物に関して制限を定め、もって調和のとれた良好な都市環境を形成することを目的とする。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（定義）</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第２条</w:t>
      </w:r>
      <w:r w:rsidRPr="00CC1350">
        <w:rPr>
          <w:rFonts w:ascii="ＭＳ 明朝" w:eastAsia="ＭＳ 明朝" w:cs="ＭＳ 明朝" w:hint="eastAsia"/>
          <w:kern w:val="0"/>
          <w:sz w:val="22"/>
        </w:rPr>
        <w:t xml:space="preserve">　この条例における用語の意義は、法、都市計画法（昭和</w:t>
      </w:r>
      <w:r w:rsidRPr="00CC1350">
        <w:rPr>
          <w:rFonts w:ascii="ＭＳ 明朝" w:eastAsia="ＭＳ 明朝" w:cs="ＭＳ 明朝"/>
          <w:kern w:val="0"/>
          <w:sz w:val="22"/>
        </w:rPr>
        <w:t>43</w:t>
      </w:r>
      <w:r w:rsidRPr="00CC1350">
        <w:rPr>
          <w:rFonts w:ascii="ＭＳ 明朝" w:eastAsia="ＭＳ 明朝" w:cs="ＭＳ 明朝" w:hint="eastAsia"/>
          <w:kern w:val="0"/>
          <w:sz w:val="22"/>
        </w:rPr>
        <w:t>年法律第</w:t>
      </w:r>
      <w:r w:rsidRPr="00CC1350">
        <w:rPr>
          <w:rFonts w:ascii="ＭＳ 明朝" w:eastAsia="ＭＳ 明朝" w:cs="ＭＳ 明朝"/>
          <w:kern w:val="0"/>
          <w:sz w:val="22"/>
        </w:rPr>
        <w:t>100</w:t>
      </w:r>
      <w:r w:rsidRPr="00CC1350">
        <w:rPr>
          <w:rFonts w:ascii="ＭＳ 明朝" w:eastAsia="ＭＳ 明朝" w:cs="ＭＳ 明朝" w:hint="eastAsia"/>
          <w:kern w:val="0"/>
          <w:sz w:val="22"/>
        </w:rPr>
        <w:t>号）及び建築基準法施行令（昭和</w:t>
      </w:r>
      <w:r w:rsidRPr="00CC1350">
        <w:rPr>
          <w:rFonts w:ascii="ＭＳ 明朝" w:eastAsia="ＭＳ 明朝" w:cs="ＭＳ 明朝"/>
          <w:kern w:val="0"/>
          <w:sz w:val="22"/>
        </w:rPr>
        <w:t>25</w:t>
      </w:r>
      <w:r w:rsidRPr="00CC1350">
        <w:rPr>
          <w:rFonts w:ascii="ＭＳ 明朝" w:eastAsia="ＭＳ 明朝" w:cs="ＭＳ 明朝" w:hint="eastAsia"/>
          <w:kern w:val="0"/>
          <w:sz w:val="22"/>
        </w:rPr>
        <w:t>年政令第</w:t>
      </w:r>
      <w:r w:rsidRPr="00CC1350">
        <w:rPr>
          <w:rFonts w:ascii="ＭＳ 明朝" w:eastAsia="ＭＳ 明朝" w:cs="ＭＳ 明朝"/>
          <w:kern w:val="0"/>
          <w:sz w:val="22"/>
        </w:rPr>
        <w:t>338</w:t>
      </w:r>
      <w:r w:rsidRPr="00CC1350">
        <w:rPr>
          <w:rFonts w:ascii="ＭＳ 明朝" w:eastAsia="ＭＳ 明朝" w:cs="ＭＳ 明朝" w:hint="eastAsia"/>
          <w:kern w:val="0"/>
          <w:sz w:val="22"/>
        </w:rPr>
        <w:t>号。以下「政令」という。）の例による。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（適用範囲）</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第３条</w:t>
      </w:r>
      <w:r w:rsidRPr="00CC1350">
        <w:rPr>
          <w:rFonts w:ascii="ＭＳ 明朝" w:eastAsia="ＭＳ 明朝" w:cs="ＭＳ 明朝" w:hint="eastAsia"/>
          <w:kern w:val="0"/>
          <w:sz w:val="22"/>
        </w:rPr>
        <w:t xml:space="preserve">　この条例は、地区計画において地区整備計画が定められている別表第１に掲げる区域内の建築物又はその敷地に適用する。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（地区の区分及び名称）</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第４条</w:t>
      </w:r>
      <w:r w:rsidRPr="00CC1350">
        <w:rPr>
          <w:rFonts w:ascii="ＭＳ 明朝" w:eastAsia="ＭＳ 明朝" w:cs="ＭＳ 明朝" w:hint="eastAsia"/>
          <w:kern w:val="0"/>
          <w:sz w:val="22"/>
        </w:rPr>
        <w:t xml:space="preserve">　この条例における地区の区分及び名称は、地区整備計画に定めるところによる。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（建築物の用途の制限）</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第５条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欄に掲げる区域（当該区域に係る地区整備計画において、当該区域を２以上の地区に区分している場合にあっては、同表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イ</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欄に掲げる地区。以下同じ。）内においては、それぞれ同表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ウ</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欄に掲げる建築物は、建築してはならない。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（建築物の延べ面積の敷地面積に対する割合）</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第６条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欄に掲げる区域内において、建築物の延べ面積の敷地面積に対する割合の最</w:t>
      </w:r>
      <w:r w:rsidRPr="00CC1350">
        <w:rPr>
          <w:rFonts w:ascii="ＭＳ 明朝" w:eastAsia="ＭＳ 明朝" w:cs="ＭＳ 明朝" w:hint="eastAsia"/>
          <w:kern w:val="0"/>
          <w:sz w:val="22"/>
        </w:rPr>
        <w:lastRenderedPageBreak/>
        <w:t>高限度を定めた場合は、同表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エ</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欄に掲げる数値以下でなければならない。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（建築物の建築面積の敷地面積に対する割合）</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第７条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欄に掲げる区域内において、建築物の建築面積の敷地面積に対する割合の最高限度を定めた場合は、同表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オ</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欄に掲げる数値以下でなければならない。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（建築物の敷地面積の最低限度）</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第８条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欄に掲げる区域内の建築物の敷地面積は、それぞれ同表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カ</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欄に掲げる数値以上でなければならない。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前項の規定は、同項の規定の施行若しくは適用の際、現に建築物の敷地として使用されている土地で同項の規定に適合しないもの若しくは現に存する所有権その他の権利に基づいて建築物の敷地として使用するならば同項の規定に適合しないこととなる土地又は法第</w:t>
      </w:r>
      <w:r w:rsidRPr="00CC1350">
        <w:rPr>
          <w:rFonts w:ascii="ＭＳ 明朝" w:eastAsia="ＭＳ 明朝" w:cs="ＭＳ 明朝"/>
          <w:kern w:val="0"/>
          <w:sz w:val="22"/>
        </w:rPr>
        <w:t>86</w:t>
      </w:r>
      <w:r w:rsidRPr="00CC1350">
        <w:rPr>
          <w:rFonts w:ascii="ＭＳ 明朝" w:eastAsia="ＭＳ 明朝" w:cs="ＭＳ 明朝" w:hint="eastAsia"/>
          <w:kern w:val="0"/>
          <w:sz w:val="22"/>
        </w:rPr>
        <w:t>条の９第１項各号に掲げる事業の施行による建築物の敷地面積の減少により、当該事業の施行の際現に建築物の敷地として使用されている土地で前項の規定に適合しなくなるもの若しくは現に存する所有権その他の権利に基づいて建築物の敷地として使用するならば同項の規定に適合しないこととなる土地について、その全部を一の敷地として使用する場合においては、適用しない。ただし、次の各号のいずれかに該当する土地については、この限りでない。</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前項の規定を改正する条例による改正後の同項の規定の適用の際、当該条例による改正前の同項の規定に違反している建築物の敷地として使用されている土地又は所有権その他の権利に基づいて建築物の敷地として使用するならば当該条例による改正前の同項の規定に違反することとなる土地</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法第</w:t>
      </w:r>
      <w:r w:rsidRPr="00CC1350">
        <w:rPr>
          <w:rFonts w:ascii="ＭＳ 明朝" w:eastAsia="ＭＳ 明朝" w:cs="ＭＳ 明朝"/>
          <w:kern w:val="0"/>
          <w:sz w:val="22"/>
        </w:rPr>
        <w:t>86</w:t>
      </w:r>
      <w:r w:rsidRPr="00CC1350">
        <w:rPr>
          <w:rFonts w:ascii="ＭＳ 明朝" w:eastAsia="ＭＳ 明朝" w:cs="ＭＳ 明朝" w:hint="eastAsia"/>
          <w:kern w:val="0"/>
          <w:sz w:val="22"/>
        </w:rPr>
        <w:t>条の９第１項各号に掲げる事業の施行により建築物の敷地面積が減少した際、当該敷地面積の減少がなくとも前項の規定に違反していた建築物の敷地として使用されている土地又は所有権その他の権利に基づいて建築物の敷地として使用するならば同項の規定に違反することとなった土地</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前項の規定に適合することとなった建築物の敷地として使用されている土地又は所有権その他の権利に基づいて建築物の敷地として使用するならば同項の規定に適合することとなる土地</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（建築物の壁面の位置の制限）</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第９条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欄に掲げる区域内の建築物の外壁又はこれに代わる柱の面から道路境界線又は隣地境界線までの距離は、それぞれ同表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キ</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欄に掲げる数値以上でなければならない。</w:t>
      </w:r>
    </w:p>
    <w:p w:rsidR="00661F51" w:rsidRPr="00CC1350" w:rsidRDefault="001B7CA1" w:rsidP="00661F51">
      <w:pPr>
        <w:autoSpaceDE w:val="0"/>
        <w:autoSpaceDN w:val="0"/>
        <w:adjustRightInd w:val="0"/>
        <w:spacing w:line="487" w:lineRule="atLeast"/>
        <w:ind w:left="220" w:firstLine="206"/>
        <w:rPr>
          <w:rFonts w:asciiTheme="minorEastAsia" w:cs="ＭＳ 明朝"/>
          <w:kern w:val="0"/>
          <w:sz w:val="22"/>
        </w:rPr>
      </w:pPr>
      <w:r w:rsidRPr="00CC1350">
        <w:rPr>
          <w:rFonts w:asciiTheme="minorEastAsia" w:hAnsiTheme="minorEastAsia" w:cs="ＭＳ 明朝" w:hint="eastAsia"/>
          <w:spacing w:val="3"/>
          <w:kern w:val="0"/>
          <w:sz w:val="22"/>
        </w:rPr>
        <w:t>ただし、この規定の施行又は適用の際、現に存する建築物の部分で、この規定に適合してい</w:t>
      </w:r>
      <w:r w:rsidRPr="00CC1350">
        <w:rPr>
          <w:rFonts w:asciiTheme="minorEastAsia" w:hAnsiTheme="minorEastAsia" w:cs="ＭＳ 明朝" w:hint="eastAsia"/>
          <w:spacing w:val="3"/>
          <w:kern w:val="0"/>
          <w:sz w:val="22"/>
        </w:rPr>
        <w:lastRenderedPageBreak/>
        <w:t>ないものについては、この限りでない。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前項の規定は、同項に規定する数値に満たない距離にある建築物又は建築物の部分が、別表第２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キ</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欄に掲げる適用除外の建築物又は建築物の部分に該当する場合においては、適用しない。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（建築物の高さの最高限度）</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10</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別表第２</w:t>
      </w: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欄に掲げる区域内の建築物の地盤面からの高さは、それぞれ同表</w:t>
      </w:r>
      <w:r w:rsidRPr="00CC1350">
        <w:rPr>
          <w:rFonts w:ascii="ＭＳ 明朝" w:eastAsia="ＭＳ 明朝" w:cs="ＭＳ 明朝"/>
          <w:kern w:val="0"/>
          <w:sz w:val="22"/>
        </w:rPr>
        <w:t>(</w:t>
      </w:r>
      <w:r w:rsidRPr="00CC1350">
        <w:rPr>
          <w:rFonts w:ascii="ＭＳ 明朝" w:eastAsia="ＭＳ 明朝" w:cs="ＭＳ 明朝" w:hint="eastAsia"/>
          <w:kern w:val="0"/>
          <w:sz w:val="22"/>
        </w:rPr>
        <w:t>ク</w:t>
      </w:r>
      <w:r w:rsidRPr="00CC1350">
        <w:rPr>
          <w:rFonts w:ascii="ＭＳ 明朝" w:eastAsia="ＭＳ 明朝" w:cs="ＭＳ 明朝"/>
          <w:kern w:val="0"/>
          <w:sz w:val="22"/>
        </w:rPr>
        <w:t>)</w:t>
      </w:r>
      <w:r w:rsidRPr="00CC1350">
        <w:rPr>
          <w:rFonts w:ascii="ＭＳ 明朝" w:eastAsia="ＭＳ 明朝" w:cs="ＭＳ 明朝" w:hint="eastAsia"/>
          <w:kern w:val="0"/>
          <w:sz w:val="22"/>
        </w:rPr>
        <w:t>欄に掲げる数値以下でなければならない。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（建築物の敷地が区域又は地区の２以上にわたる場合の措置）</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11</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建築物の敷地が第３条に規定する区域又は第４条に規定する地区の２以上にわたる場合においては、その建築物又はその敷地の全部について、当該敷地の過半の属する第３条に規定する区域又は第４条に規定する地区に係る第５条及び第８条の規定を適用す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建築物の敷地が第３条に規定する区域の内外にわたる場合において、その敷地の過半が当該区域に属するときは、その建築物又はその敷地の全部について、当該区域に係る第５条及び第８条の規定を適用す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３　建築物が第３条に規定する区域の内外にわたる場合においては、当該区域に属する建築物の部分について、前２条の規定を適用する。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（公益上必要な建築物等の特例）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12</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市長がこの条例の規定の適用に関して、公益上必要な建築物で用途上やむを得ないと認めて許可したもの及びその敷地又は地区計画の区域内の良好な都市環境を害するおそれがないと認めて許可したもの及びその敷地については、その許可の範囲内において、当該規定は、適用し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市長は、前項の許可をする場合においては、あらかじめ我孫子市建築審査会の意見を聴かなければならない。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（既存の建築物に対する制限の緩和）</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13</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法第３条第２項の規定により第５条の規定の適用を受けない建築物について、次の各号に掲げる範囲内において増築又は改築をする場合においては、法第３条第３項第３号及び第４号の規定にかかわらず、第５条の規定は、適用しない。</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増築又は改築が基準時（法第３条第２項の規定により第５条の規定の適用を受けない建築物について、法第３条第２項の規定により引き続き第５条の規定（同条の規定が改正された場合においては、改正前の規定を含む。）の適用を受けない期間の始期をいう。以下この条において同じ。）における敷地内におけるものであり、かつ、増築又は改築後における延べ面積及</w:t>
      </w:r>
      <w:r w:rsidRPr="00CC1350">
        <w:rPr>
          <w:rFonts w:ascii="ＭＳ 明朝" w:eastAsia="ＭＳ 明朝" w:cs="ＭＳ 明朝" w:hint="eastAsia"/>
          <w:kern w:val="0"/>
          <w:sz w:val="22"/>
        </w:rPr>
        <w:lastRenderedPageBreak/>
        <w:t>び建築面積が基準時における敷地面積に対してそれぞれ法第</w:t>
      </w:r>
      <w:r w:rsidRPr="00CC1350">
        <w:rPr>
          <w:rFonts w:ascii="ＭＳ 明朝" w:eastAsia="ＭＳ 明朝" w:cs="ＭＳ 明朝"/>
          <w:kern w:val="0"/>
          <w:sz w:val="22"/>
        </w:rPr>
        <w:t>52</w:t>
      </w:r>
      <w:r w:rsidRPr="00CC1350">
        <w:rPr>
          <w:rFonts w:ascii="ＭＳ 明朝" w:eastAsia="ＭＳ 明朝" w:cs="ＭＳ 明朝" w:hint="eastAsia"/>
          <w:kern w:val="0"/>
          <w:sz w:val="22"/>
        </w:rPr>
        <w:t>条第１項から第３項まで及び法第</w:t>
      </w:r>
      <w:r w:rsidRPr="00CC1350">
        <w:rPr>
          <w:rFonts w:ascii="ＭＳ 明朝" w:eastAsia="ＭＳ 明朝" w:cs="ＭＳ 明朝"/>
          <w:kern w:val="0"/>
          <w:sz w:val="22"/>
        </w:rPr>
        <w:t>53</w:t>
      </w:r>
      <w:r w:rsidRPr="00CC1350">
        <w:rPr>
          <w:rFonts w:ascii="ＭＳ 明朝" w:eastAsia="ＭＳ 明朝" w:cs="ＭＳ 明朝" w:hint="eastAsia"/>
          <w:kern w:val="0"/>
          <w:sz w:val="22"/>
        </w:rPr>
        <w:t>条の規定に適合すること。</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増築後の床面積の合計は、基準時における床面積の合計の</w:t>
      </w:r>
      <w:r w:rsidRPr="00CC1350">
        <w:rPr>
          <w:rFonts w:ascii="ＭＳ 明朝" w:eastAsia="ＭＳ 明朝" w:cs="ＭＳ 明朝"/>
          <w:kern w:val="0"/>
          <w:sz w:val="22"/>
        </w:rPr>
        <w:t>1.2</w:t>
      </w:r>
      <w:r w:rsidRPr="00CC1350">
        <w:rPr>
          <w:rFonts w:ascii="ＭＳ 明朝" w:eastAsia="ＭＳ 明朝" w:cs="ＭＳ 明朝" w:hint="eastAsia"/>
          <w:kern w:val="0"/>
          <w:sz w:val="22"/>
        </w:rPr>
        <w:t>倍を超えないこと。</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増築後の第５条の規定に適合しない用途に供する建築物の部分の床面積の合計は、基準時におけるその部分の床面積の合計の</w:t>
      </w:r>
      <w:r w:rsidRPr="00CC1350">
        <w:rPr>
          <w:rFonts w:ascii="ＭＳ 明朝" w:eastAsia="ＭＳ 明朝" w:cs="ＭＳ 明朝"/>
          <w:kern w:val="0"/>
          <w:sz w:val="22"/>
        </w:rPr>
        <w:t>1.2</w:t>
      </w:r>
      <w:r w:rsidRPr="00CC1350">
        <w:rPr>
          <w:rFonts w:ascii="ＭＳ 明朝" w:eastAsia="ＭＳ 明朝" w:cs="ＭＳ 明朝" w:hint="eastAsia"/>
          <w:kern w:val="0"/>
          <w:sz w:val="22"/>
        </w:rPr>
        <w:t>倍を超えないこと。</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第５条の規定に適合しない事由が原動機の出力、機械の台数又は容器等の容量による場合においては、増築後のそれらの出力、台数又は容器の容量の合計は、基準時におけるそれらの出力、台数又は容器の合計の</w:t>
      </w:r>
      <w:r w:rsidRPr="00CC1350">
        <w:rPr>
          <w:rFonts w:ascii="ＭＳ 明朝" w:eastAsia="ＭＳ 明朝" w:cs="ＭＳ 明朝"/>
          <w:kern w:val="0"/>
          <w:sz w:val="22"/>
        </w:rPr>
        <w:t>1.2</w:t>
      </w:r>
      <w:r w:rsidRPr="00CC1350">
        <w:rPr>
          <w:rFonts w:ascii="ＭＳ 明朝" w:eastAsia="ＭＳ 明朝" w:cs="ＭＳ 明朝" w:hint="eastAsia"/>
          <w:kern w:val="0"/>
          <w:sz w:val="22"/>
        </w:rPr>
        <w:t>倍を超えないこと。</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（罰則）</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14</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次の各号のいずれかに該当する者は、</w:t>
      </w:r>
      <w:r w:rsidRPr="00CC1350">
        <w:rPr>
          <w:rFonts w:ascii="ＭＳ 明朝" w:eastAsia="ＭＳ 明朝" w:cs="ＭＳ 明朝"/>
          <w:kern w:val="0"/>
          <w:sz w:val="22"/>
        </w:rPr>
        <w:t>50</w:t>
      </w:r>
      <w:r w:rsidRPr="00CC1350">
        <w:rPr>
          <w:rFonts w:ascii="ＭＳ 明朝" w:eastAsia="ＭＳ 明朝" w:cs="ＭＳ 明朝" w:hint="eastAsia"/>
          <w:kern w:val="0"/>
          <w:sz w:val="22"/>
        </w:rPr>
        <w:t>万円以下の罰金に処する。</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第５条、第６条、第７条、第８条第１項、第９条第１項</w:t>
      </w:r>
      <w:r w:rsidR="001B7CA1" w:rsidRPr="00CC1350">
        <w:rPr>
          <w:rFonts w:ascii="ＭＳ 明朝" w:eastAsia="ＭＳ 明朝" w:cs="ＭＳ 明朝" w:hint="eastAsia"/>
          <w:kern w:val="0"/>
          <w:sz w:val="22"/>
        </w:rPr>
        <w:t>又は</w:t>
      </w:r>
      <w:r w:rsidRPr="00CC1350">
        <w:rPr>
          <w:rFonts w:ascii="ＭＳ 明朝" w:eastAsia="ＭＳ 明朝" w:cs="ＭＳ 明朝" w:hint="eastAsia"/>
          <w:kern w:val="0"/>
          <w:sz w:val="22"/>
        </w:rPr>
        <w:t>第</w:t>
      </w:r>
      <w:r w:rsidRPr="00CC1350">
        <w:rPr>
          <w:rFonts w:ascii="ＭＳ 明朝" w:eastAsia="ＭＳ 明朝" w:cs="ＭＳ 明朝"/>
          <w:kern w:val="0"/>
          <w:sz w:val="22"/>
        </w:rPr>
        <w:t>10</w:t>
      </w:r>
      <w:r w:rsidRPr="00CC1350">
        <w:rPr>
          <w:rFonts w:ascii="ＭＳ 明朝" w:eastAsia="ＭＳ 明朝" w:cs="ＭＳ 明朝" w:hint="eastAsia"/>
          <w:kern w:val="0"/>
          <w:sz w:val="22"/>
        </w:rPr>
        <w:t>条の規定に違反した場合（次号に規定する場合を除く。）における当該建築物の建築主</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建築物を建築した後に当該建築物の敷地を分割したことにより、第８条第１項の規定に違反することとなった場合における当該建築物の敷地の所有者、管理者又は占有者</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第９条第１項又は第</w:t>
      </w:r>
      <w:r w:rsidRPr="00CC1350">
        <w:rPr>
          <w:rFonts w:ascii="ＭＳ 明朝" w:eastAsia="ＭＳ 明朝" w:cs="ＭＳ 明朝"/>
          <w:kern w:val="0"/>
          <w:sz w:val="22"/>
        </w:rPr>
        <w:t>10</w:t>
      </w:r>
      <w:r w:rsidRPr="00CC1350">
        <w:rPr>
          <w:rFonts w:ascii="ＭＳ 明朝" w:eastAsia="ＭＳ 明朝" w:cs="ＭＳ 明朝" w:hint="eastAsia"/>
          <w:kern w:val="0"/>
          <w:sz w:val="22"/>
        </w:rPr>
        <w:t>条の規定に違反した場合における当該建築物の設計者（設計図書を用いないで工事を施工し、又は設計図書に従わないで工事を施工した場合においては、当該建築物の工事施工者）</w:t>
      </w:r>
    </w:p>
    <w:p w:rsidR="00205F10" w:rsidRPr="00CC1350" w:rsidRDefault="00205F10">
      <w:pPr>
        <w:autoSpaceDE w:val="0"/>
        <w:autoSpaceDN w:val="0"/>
        <w:adjustRightInd w:val="0"/>
        <w:spacing w:line="487" w:lineRule="atLeast"/>
        <w:ind w:left="44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法第</w:t>
      </w:r>
      <w:r w:rsidRPr="00CC1350">
        <w:rPr>
          <w:rFonts w:ascii="ＭＳ 明朝" w:eastAsia="ＭＳ 明朝" w:cs="ＭＳ 明朝"/>
          <w:kern w:val="0"/>
          <w:sz w:val="22"/>
        </w:rPr>
        <w:t>87</w:t>
      </w:r>
      <w:r w:rsidRPr="00CC1350">
        <w:rPr>
          <w:rFonts w:ascii="ＭＳ 明朝" w:eastAsia="ＭＳ 明朝" w:cs="ＭＳ 明朝" w:hint="eastAsia"/>
          <w:kern w:val="0"/>
          <w:sz w:val="22"/>
        </w:rPr>
        <w:t>条第２項において準用する第５条の規定に違反した場合における当該建築物の所有者、管理者又は占有者</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前項第３号に規定する違反があった場合において、その違反が建築主の故意によるものであるときは、当該設計者又は工事施工者を罰するほか、当該建築主に対しても同項の罰金刑を科する。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３　法人の代表者又は法人若しくは人の代理人、使用人その他の従業者がその法人又は人の業務に関して、前各項の違反行為をした場合においては、その行為者を罰するほか、その法人又は人に対しても第１項の罰金刑を科する。ただし、法人又は人の代理人、使用人その他の従業者の当該違反行為を防止するため、当該業務に対し、相当の注意及び監督が尽くされたことの証明があったときは、その法人又は人については、この限りでない。</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（委任）</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ゴシック" w:eastAsia="ＭＳ ゴシック" w:cs="ＭＳ ゴシック" w:hint="eastAsia"/>
          <w:kern w:val="0"/>
          <w:sz w:val="22"/>
        </w:rPr>
        <w:t>第</w:t>
      </w:r>
      <w:r w:rsidRPr="00CC1350">
        <w:rPr>
          <w:rFonts w:ascii="ＭＳ ゴシック" w:eastAsia="ＭＳ ゴシック" w:cs="ＭＳ ゴシック"/>
          <w:kern w:val="0"/>
          <w:sz w:val="22"/>
        </w:rPr>
        <w:t>15</w:t>
      </w:r>
      <w:r w:rsidRPr="00CC1350">
        <w:rPr>
          <w:rFonts w:ascii="ＭＳ ゴシック" w:eastAsia="ＭＳ ゴシック" w:cs="ＭＳ ゴシック" w:hint="eastAsia"/>
          <w:kern w:val="0"/>
          <w:sz w:val="22"/>
        </w:rPr>
        <w:t>条</w:t>
      </w:r>
      <w:r w:rsidRPr="00CC1350">
        <w:rPr>
          <w:rFonts w:ascii="ＭＳ 明朝" w:eastAsia="ＭＳ 明朝" w:cs="ＭＳ 明朝" w:hint="eastAsia"/>
          <w:kern w:val="0"/>
          <w:sz w:val="22"/>
        </w:rPr>
        <w:t xml:space="preserve">　この条例の施行に関し必要な事項は、規則で定める。</w:t>
      </w:r>
    </w:p>
    <w:p w:rsidR="00205F10" w:rsidRPr="00CC1350" w:rsidRDefault="00205F10">
      <w:pPr>
        <w:autoSpaceDE w:val="0"/>
        <w:autoSpaceDN w:val="0"/>
        <w:adjustRightInd w:val="0"/>
        <w:spacing w:line="487" w:lineRule="atLeast"/>
        <w:ind w:left="660"/>
        <w:rPr>
          <w:rFonts w:ascii="ＭＳ 明朝" w:eastAsia="ＭＳ 明朝" w:cs="ＭＳ 明朝"/>
          <w:kern w:val="0"/>
          <w:sz w:val="22"/>
        </w:rPr>
      </w:pPr>
      <w:r w:rsidRPr="00CC1350">
        <w:rPr>
          <w:rFonts w:ascii="ＭＳ ゴシック" w:eastAsia="ＭＳ ゴシック" w:cs="ＭＳ ゴシック" w:hint="eastAsia"/>
          <w:kern w:val="0"/>
          <w:sz w:val="22"/>
        </w:rPr>
        <w:t>附　則</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（施行期日）</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lastRenderedPageBreak/>
        <w:t>１　この条例は、平成９年４月１日から施行する。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（我孫子市特別職の職員で非常勤のものの報酬及び費用弁償に関する条例の一部改正）</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我孫子市特別職の職員で非常勤のものの報酬及び費用弁償に関する条例（昭和</w:t>
      </w:r>
      <w:r w:rsidRPr="00CC1350">
        <w:rPr>
          <w:rFonts w:ascii="ＭＳ 明朝" w:eastAsia="ＭＳ 明朝" w:cs="ＭＳ 明朝"/>
          <w:kern w:val="0"/>
          <w:sz w:val="22"/>
        </w:rPr>
        <w:t>31</w:t>
      </w:r>
      <w:r w:rsidRPr="00CC1350">
        <w:rPr>
          <w:rFonts w:ascii="ＭＳ 明朝" w:eastAsia="ＭＳ 明朝" w:cs="ＭＳ 明朝" w:hint="eastAsia"/>
          <w:kern w:val="0"/>
          <w:sz w:val="22"/>
        </w:rPr>
        <w:t>年条例第</w:t>
      </w:r>
      <w:r w:rsidRPr="00CC1350">
        <w:rPr>
          <w:rFonts w:ascii="ＭＳ 明朝" w:eastAsia="ＭＳ 明朝" w:cs="ＭＳ 明朝"/>
          <w:kern w:val="0"/>
          <w:sz w:val="22"/>
        </w:rPr>
        <w:t>16</w:t>
      </w:r>
      <w:r w:rsidRPr="00CC1350">
        <w:rPr>
          <w:rFonts w:ascii="ＭＳ 明朝" w:eastAsia="ＭＳ 明朝" w:cs="ＭＳ 明朝" w:hint="eastAsia"/>
          <w:kern w:val="0"/>
          <w:sz w:val="22"/>
        </w:rPr>
        <w:t>号）の一部を次のように改正する。</w:t>
      </w:r>
    </w:p>
    <w:p w:rsidR="00205F10" w:rsidRPr="00CC1350" w:rsidRDefault="00205F10">
      <w:pPr>
        <w:autoSpaceDE w:val="0"/>
        <w:autoSpaceDN w:val="0"/>
        <w:adjustRightInd w:val="0"/>
        <w:spacing w:line="487" w:lineRule="atLeast"/>
        <w:ind w:left="220" w:firstLine="220"/>
        <w:rPr>
          <w:rFonts w:ascii="ＭＳ 明朝" w:eastAsia="ＭＳ 明朝" w:cs="ＭＳ 明朝"/>
          <w:kern w:val="0"/>
          <w:sz w:val="22"/>
        </w:rPr>
      </w:pPr>
      <w:r w:rsidRPr="00CC1350">
        <w:rPr>
          <w:rFonts w:ascii="ＭＳ 明朝" w:eastAsia="ＭＳ 明朝" w:cs="ＭＳ 明朝" w:hint="eastAsia"/>
          <w:kern w:val="0"/>
          <w:sz w:val="22"/>
        </w:rPr>
        <w:t>別表第１第２号の表に次のように加える。</w:t>
      </w:r>
    </w:p>
    <w:p w:rsidR="00205F10" w:rsidRPr="00CC1350" w:rsidRDefault="00205F10">
      <w:pPr>
        <w:autoSpaceDE w:val="0"/>
        <w:autoSpaceDN w:val="0"/>
        <w:adjustRightInd w:val="0"/>
        <w:spacing w:line="487" w:lineRule="atLeast"/>
        <w:ind w:left="220" w:firstLine="220"/>
        <w:rPr>
          <w:rFonts w:ascii="ＭＳ 明朝" w:eastAsia="ＭＳ 明朝" w:cs="ＭＳ 明朝"/>
          <w:kern w:val="0"/>
          <w:sz w:val="22"/>
        </w:rPr>
      </w:pPr>
      <w:r w:rsidRPr="00CC1350">
        <w:rPr>
          <w:rFonts w:ascii="ＭＳ 明朝" w:eastAsia="ＭＳ 明朝" w:cs="ＭＳ 明朝"/>
          <w:kern w:val="0"/>
          <w:sz w:val="22"/>
        </w:rPr>
        <w:t xml:space="preserve"> </w:t>
      </w:r>
    </w:p>
    <w:tbl>
      <w:tblPr>
        <w:tblW w:w="0" w:type="auto"/>
        <w:tblLayout w:type="fixed"/>
        <w:tblCellMar>
          <w:left w:w="0" w:type="dxa"/>
          <w:right w:w="0" w:type="dxa"/>
        </w:tblCellMar>
        <w:tblLook w:val="0000" w:firstRow="0" w:lastRow="0" w:firstColumn="0" w:lastColumn="0" w:noHBand="0" w:noVBand="0"/>
      </w:tblPr>
      <w:tblGrid>
        <w:gridCol w:w="443"/>
        <w:gridCol w:w="4431"/>
        <w:gridCol w:w="4432"/>
      </w:tblGrid>
      <w:tr w:rsidR="00CC1350" w:rsidRPr="00CC1350">
        <w:tc>
          <w:tcPr>
            <w:tcW w:w="443" w:type="dxa"/>
            <w:tcBorders>
              <w:top w:val="nil"/>
              <w:left w:val="nil"/>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443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地区計画建築審議会委員</w:t>
            </w:r>
          </w:p>
        </w:tc>
        <w:tc>
          <w:tcPr>
            <w:tcW w:w="4432"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hint="eastAsia"/>
                <w:kern w:val="0"/>
                <w:sz w:val="22"/>
              </w:rPr>
              <w:t xml:space="preserve">日額　　　　　　</w:t>
            </w:r>
            <w:r w:rsidRPr="00CC1350">
              <w:rPr>
                <w:rFonts w:ascii="ＭＳ 明朝" w:eastAsia="ＭＳ 明朝" w:cs="ＭＳ 明朝"/>
                <w:kern w:val="0"/>
                <w:sz w:val="22"/>
              </w:rPr>
              <w:t>6,500</w:t>
            </w:r>
            <w:r w:rsidRPr="00CC1350">
              <w:rPr>
                <w:rFonts w:ascii="ＭＳ 明朝" w:eastAsia="ＭＳ 明朝" w:cs="ＭＳ 明朝" w:hint="eastAsia"/>
                <w:kern w:val="0"/>
                <w:sz w:val="22"/>
              </w:rPr>
              <w:t>円</w:t>
            </w:r>
          </w:p>
        </w:tc>
      </w:tr>
    </w:tbl>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12</w:t>
      </w:r>
      <w:r w:rsidRPr="00CC1350">
        <w:rPr>
          <w:rFonts w:ascii="ＭＳ 明朝" w:eastAsia="ＭＳ 明朝" w:cs="ＭＳ 明朝" w:hint="eastAsia"/>
          <w:kern w:val="0"/>
          <w:sz w:val="22"/>
        </w:rPr>
        <w:t>年６月</w:t>
      </w:r>
      <w:r w:rsidRPr="00CC1350">
        <w:rPr>
          <w:rFonts w:ascii="ＭＳ 明朝" w:eastAsia="ＭＳ 明朝" w:cs="ＭＳ 明朝"/>
          <w:kern w:val="0"/>
          <w:sz w:val="22"/>
        </w:rPr>
        <w:t>30</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30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この条例は、公布の日から施行する。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17</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30</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12</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この条例は、公布の日から施行する。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18</w:t>
      </w:r>
      <w:r w:rsidRPr="00CC1350">
        <w:rPr>
          <w:rFonts w:ascii="ＭＳ 明朝" w:eastAsia="ＭＳ 明朝" w:cs="ＭＳ 明朝" w:hint="eastAsia"/>
          <w:kern w:val="0"/>
          <w:sz w:val="22"/>
        </w:rPr>
        <w:t>年９月</w:t>
      </w:r>
      <w:r w:rsidRPr="00CC1350">
        <w:rPr>
          <w:rFonts w:ascii="ＭＳ 明朝" w:eastAsia="ＭＳ 明朝" w:cs="ＭＳ 明朝"/>
          <w:kern w:val="0"/>
          <w:sz w:val="22"/>
        </w:rPr>
        <w:t>29</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20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この条例は、公布の日から施行する。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19</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26</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11</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この条例は、公布の日から施行する。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23</w:t>
      </w:r>
      <w:r w:rsidRPr="00CC1350">
        <w:rPr>
          <w:rFonts w:ascii="ＭＳ 明朝" w:eastAsia="ＭＳ 明朝" w:cs="ＭＳ 明朝" w:hint="eastAsia"/>
          <w:kern w:val="0"/>
          <w:sz w:val="22"/>
        </w:rPr>
        <w:t>年</w:t>
      </w:r>
      <w:r w:rsidRPr="00CC1350">
        <w:rPr>
          <w:rFonts w:ascii="ＭＳ 明朝" w:eastAsia="ＭＳ 明朝" w:cs="ＭＳ 明朝"/>
          <w:kern w:val="0"/>
          <w:sz w:val="22"/>
        </w:rPr>
        <w:t>12</w:t>
      </w:r>
      <w:r w:rsidRPr="00CC1350">
        <w:rPr>
          <w:rFonts w:ascii="ＭＳ 明朝" w:eastAsia="ＭＳ 明朝" w:cs="ＭＳ 明朝" w:hint="eastAsia"/>
          <w:kern w:val="0"/>
          <w:sz w:val="22"/>
        </w:rPr>
        <w:t>月</w:t>
      </w:r>
      <w:r w:rsidRPr="00CC1350">
        <w:rPr>
          <w:rFonts w:ascii="ＭＳ 明朝" w:eastAsia="ＭＳ 明朝" w:cs="ＭＳ 明朝"/>
          <w:kern w:val="0"/>
          <w:sz w:val="22"/>
        </w:rPr>
        <w:t>27</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30</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（施行期日）</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１　この条例は、平成</w:t>
      </w:r>
      <w:r w:rsidRPr="00CC1350">
        <w:rPr>
          <w:rFonts w:ascii="ＭＳ 明朝" w:eastAsia="ＭＳ 明朝" w:cs="ＭＳ 明朝"/>
          <w:kern w:val="0"/>
          <w:sz w:val="22"/>
        </w:rPr>
        <w:t>24</w:t>
      </w:r>
      <w:r w:rsidRPr="00CC1350">
        <w:rPr>
          <w:rFonts w:ascii="ＭＳ 明朝" w:eastAsia="ＭＳ 明朝" w:cs="ＭＳ 明朝" w:hint="eastAsia"/>
          <w:kern w:val="0"/>
          <w:sz w:val="22"/>
        </w:rPr>
        <w:t>年４月１日から施行する。</w:t>
      </w:r>
    </w:p>
    <w:p w:rsidR="00205F10" w:rsidRPr="00CC1350" w:rsidRDefault="00205F10">
      <w:pPr>
        <w:autoSpaceDE w:val="0"/>
        <w:autoSpaceDN w:val="0"/>
        <w:adjustRightInd w:val="0"/>
        <w:spacing w:line="487" w:lineRule="atLeast"/>
        <w:ind w:left="220"/>
        <w:rPr>
          <w:rFonts w:ascii="ＭＳ 明朝" w:eastAsia="ＭＳ 明朝" w:cs="ＭＳ 明朝"/>
          <w:kern w:val="0"/>
          <w:sz w:val="22"/>
        </w:rPr>
      </w:pPr>
      <w:r w:rsidRPr="00CC1350">
        <w:rPr>
          <w:rFonts w:ascii="ＭＳ 明朝" w:eastAsia="ＭＳ 明朝" w:cs="ＭＳ 明朝" w:hint="eastAsia"/>
          <w:kern w:val="0"/>
          <w:sz w:val="22"/>
        </w:rPr>
        <w:t>（経過措置）</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hint="eastAsia"/>
          <w:kern w:val="0"/>
          <w:sz w:val="22"/>
        </w:rPr>
        <w:t>２　この条例の施行前にした行為に対する罰則の適用については、なお従前の例による。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24</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29</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23</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この条例は、公布の日から施行する。</w:t>
      </w:r>
    </w:p>
    <w:p w:rsidR="00205F10" w:rsidRPr="00CC1350" w:rsidRDefault="00205F10">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Pr="00CC1350">
        <w:rPr>
          <w:rFonts w:ascii="ＭＳ 明朝" w:eastAsia="ＭＳ 明朝" w:cs="ＭＳ 明朝"/>
          <w:kern w:val="0"/>
          <w:sz w:val="22"/>
        </w:rPr>
        <w:t>28</w:t>
      </w:r>
      <w:r w:rsidRPr="00CC1350">
        <w:rPr>
          <w:rFonts w:ascii="ＭＳ 明朝" w:eastAsia="ＭＳ 明朝" w:cs="ＭＳ 明朝" w:hint="eastAsia"/>
          <w:kern w:val="0"/>
          <w:sz w:val="22"/>
        </w:rPr>
        <w:t>年３月</w:t>
      </w:r>
      <w:r w:rsidRPr="00CC1350">
        <w:rPr>
          <w:rFonts w:ascii="ＭＳ 明朝" w:eastAsia="ＭＳ 明朝" w:cs="ＭＳ 明朝"/>
          <w:kern w:val="0"/>
          <w:sz w:val="22"/>
        </w:rPr>
        <w:t>22</w:t>
      </w:r>
      <w:r w:rsidRPr="00CC1350">
        <w:rPr>
          <w:rFonts w:ascii="ＭＳ 明朝" w:eastAsia="ＭＳ 明朝" w:cs="ＭＳ 明朝" w:hint="eastAsia"/>
          <w:kern w:val="0"/>
          <w:sz w:val="22"/>
        </w:rPr>
        <w:t>日条例第</w:t>
      </w:r>
      <w:r w:rsidRPr="00CC1350">
        <w:rPr>
          <w:rFonts w:ascii="ＭＳ 明朝" w:eastAsia="ＭＳ 明朝" w:cs="ＭＳ 明朝"/>
          <w:kern w:val="0"/>
          <w:sz w:val="22"/>
        </w:rPr>
        <w:t>16</w:t>
      </w:r>
      <w:r w:rsidRPr="00CC1350">
        <w:rPr>
          <w:rFonts w:ascii="ＭＳ 明朝" w:eastAsia="ＭＳ 明朝" w:cs="ＭＳ 明朝" w:hint="eastAsia"/>
          <w:kern w:val="0"/>
          <w:sz w:val="22"/>
        </w:rPr>
        <w:t>号）</w:t>
      </w:r>
    </w:p>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この条例は、平成</w:t>
      </w:r>
      <w:r w:rsidRPr="00CC1350">
        <w:rPr>
          <w:rFonts w:ascii="ＭＳ 明朝" w:eastAsia="ＭＳ 明朝" w:cs="ＭＳ 明朝"/>
          <w:kern w:val="0"/>
          <w:sz w:val="22"/>
        </w:rPr>
        <w:t>28</w:t>
      </w:r>
      <w:r w:rsidRPr="00CC1350">
        <w:rPr>
          <w:rFonts w:ascii="ＭＳ 明朝" w:eastAsia="ＭＳ 明朝" w:cs="ＭＳ 明朝" w:hint="eastAsia"/>
          <w:kern w:val="0"/>
          <w:sz w:val="22"/>
        </w:rPr>
        <w:t>年４月１日から施行する。</w:t>
      </w:r>
    </w:p>
    <w:p w:rsidR="00C6452F" w:rsidRPr="00CC1350" w:rsidRDefault="00C6452F" w:rsidP="00C42F9C">
      <w:pPr>
        <w:autoSpaceDE w:val="0"/>
        <w:autoSpaceDN w:val="0"/>
        <w:adjustRightInd w:val="0"/>
        <w:spacing w:line="487" w:lineRule="atLeast"/>
        <w:ind w:left="1540" w:hanging="880"/>
        <w:rPr>
          <w:rFonts w:ascii="ＭＳ 明朝" w:eastAsia="ＭＳ 明朝" w:cs="ＭＳ 明朝"/>
          <w:kern w:val="0"/>
          <w:sz w:val="22"/>
        </w:rPr>
      </w:pPr>
      <w:r w:rsidRPr="00CC1350">
        <w:rPr>
          <w:rFonts w:ascii="ＭＳ ゴシック" w:eastAsia="ＭＳ ゴシック" w:cs="ＭＳ ゴシック" w:hint="eastAsia"/>
          <w:kern w:val="0"/>
          <w:sz w:val="22"/>
        </w:rPr>
        <w:t>附　則</w:t>
      </w:r>
      <w:r w:rsidRPr="00CC1350">
        <w:rPr>
          <w:rFonts w:ascii="ＭＳ 明朝" w:eastAsia="ＭＳ 明朝" w:cs="ＭＳ 明朝" w:hint="eastAsia"/>
          <w:kern w:val="0"/>
          <w:sz w:val="22"/>
        </w:rPr>
        <w:t>（平成</w:t>
      </w:r>
      <w:r w:rsidR="00C42F9C" w:rsidRPr="00CC1350">
        <w:rPr>
          <w:rFonts w:ascii="ＭＳ 明朝" w:eastAsia="ＭＳ 明朝" w:cs="ＭＳ 明朝"/>
          <w:kern w:val="0"/>
          <w:sz w:val="22"/>
        </w:rPr>
        <w:t>29</w:t>
      </w:r>
      <w:r w:rsidR="007A48A9" w:rsidRPr="00CC1350">
        <w:rPr>
          <w:rFonts w:ascii="ＭＳ 明朝" w:eastAsia="ＭＳ 明朝" w:cs="ＭＳ 明朝" w:hint="eastAsia"/>
          <w:kern w:val="0"/>
          <w:sz w:val="22"/>
        </w:rPr>
        <w:t>年９</w:t>
      </w:r>
      <w:r w:rsidRPr="00CC1350">
        <w:rPr>
          <w:rFonts w:ascii="ＭＳ 明朝" w:eastAsia="ＭＳ 明朝" w:cs="ＭＳ 明朝" w:hint="eastAsia"/>
          <w:kern w:val="0"/>
          <w:sz w:val="22"/>
        </w:rPr>
        <w:t>月</w:t>
      </w:r>
      <w:r w:rsidR="007A48A9" w:rsidRPr="00CC1350">
        <w:rPr>
          <w:rFonts w:ascii="ＭＳ 明朝" w:eastAsia="ＭＳ 明朝" w:cs="ＭＳ 明朝"/>
          <w:kern w:val="0"/>
          <w:sz w:val="22"/>
        </w:rPr>
        <w:t>27</w:t>
      </w:r>
      <w:r w:rsidRPr="00CC1350">
        <w:rPr>
          <w:rFonts w:ascii="ＭＳ 明朝" w:eastAsia="ＭＳ 明朝" w:cs="ＭＳ 明朝" w:hint="eastAsia"/>
          <w:kern w:val="0"/>
          <w:sz w:val="22"/>
        </w:rPr>
        <w:t>日条例第</w:t>
      </w:r>
      <w:r w:rsidR="007A48A9" w:rsidRPr="00CC1350">
        <w:rPr>
          <w:rFonts w:ascii="ＭＳ 明朝" w:eastAsia="ＭＳ 明朝" w:cs="ＭＳ 明朝"/>
          <w:kern w:val="0"/>
          <w:sz w:val="22"/>
        </w:rPr>
        <w:t>20</w:t>
      </w:r>
      <w:r w:rsidRPr="00CC1350">
        <w:rPr>
          <w:rFonts w:ascii="ＭＳ 明朝" w:eastAsia="ＭＳ 明朝" w:cs="ＭＳ 明朝" w:hint="eastAsia"/>
          <w:kern w:val="0"/>
          <w:sz w:val="22"/>
        </w:rPr>
        <w:t>号）</w:t>
      </w:r>
    </w:p>
    <w:p w:rsidR="00C42F9C" w:rsidRPr="00CC1350" w:rsidRDefault="00C42F9C" w:rsidP="00C42F9C">
      <w:pPr>
        <w:autoSpaceDE w:val="0"/>
        <w:autoSpaceDN w:val="0"/>
        <w:adjustRightInd w:val="0"/>
        <w:spacing w:line="447" w:lineRule="atLeast"/>
        <w:rPr>
          <w:rFonts w:ascii="ＭＳ 明朝" w:cs="Mincho"/>
          <w:spacing w:val="3"/>
          <w:kern w:val="0"/>
          <w:sz w:val="22"/>
        </w:rPr>
      </w:pPr>
      <w:r w:rsidRPr="00CC1350">
        <w:rPr>
          <w:rFonts w:ascii="ＭＳ 明朝" w:cs="Mincho" w:hint="eastAsia"/>
          <w:spacing w:val="3"/>
          <w:kern w:val="0"/>
          <w:sz w:val="22"/>
        </w:rPr>
        <w:t xml:space="preserve">　この条例は、平成</w:t>
      </w:r>
      <w:r w:rsidRPr="00CC1350">
        <w:rPr>
          <w:rFonts w:ascii="ＭＳ 明朝" w:hAnsi="ＭＳ 明朝" w:cs="Mincho"/>
          <w:spacing w:val="3"/>
          <w:kern w:val="0"/>
          <w:sz w:val="22"/>
        </w:rPr>
        <w:t>29</w:t>
      </w:r>
      <w:r w:rsidRPr="00CC1350">
        <w:rPr>
          <w:rFonts w:ascii="ＭＳ 明朝" w:hAnsi="ＭＳ 明朝" w:cs="Mincho" w:hint="eastAsia"/>
          <w:spacing w:val="3"/>
          <w:kern w:val="0"/>
          <w:sz w:val="22"/>
        </w:rPr>
        <w:t>年</w:t>
      </w:r>
      <w:r w:rsidRPr="00CC1350">
        <w:rPr>
          <w:rFonts w:ascii="ＭＳ 明朝" w:hAnsi="ＭＳ 明朝" w:cs="Mincho"/>
          <w:spacing w:val="3"/>
          <w:kern w:val="0"/>
          <w:sz w:val="22"/>
        </w:rPr>
        <w:t>10</w:t>
      </w:r>
      <w:r w:rsidRPr="00CC1350">
        <w:rPr>
          <w:rFonts w:ascii="ＭＳ 明朝" w:hAnsi="ＭＳ 明朝" w:cs="Mincho" w:hint="eastAsia"/>
          <w:spacing w:val="3"/>
          <w:kern w:val="0"/>
          <w:sz w:val="22"/>
        </w:rPr>
        <w:t>月</w:t>
      </w:r>
      <w:r w:rsidRPr="00CC1350">
        <w:rPr>
          <w:rFonts w:ascii="ＭＳ 明朝" w:cs="Mincho" w:hint="eastAsia"/>
          <w:spacing w:val="3"/>
          <w:kern w:val="0"/>
          <w:sz w:val="22"/>
        </w:rPr>
        <w:t>１日から施行する。</w:t>
      </w:r>
    </w:p>
    <w:p w:rsidR="00205F10" w:rsidRPr="00CC1350" w:rsidRDefault="00D04ABD">
      <w:pPr>
        <w:autoSpaceDE w:val="0"/>
        <w:autoSpaceDN w:val="0"/>
        <w:adjustRightInd w:val="0"/>
        <w:spacing w:line="487" w:lineRule="atLeast"/>
        <w:rPr>
          <w:rFonts w:ascii="ＭＳ 明朝" w:eastAsia="ＭＳ 明朝" w:cs="ＭＳ 明朝"/>
          <w:kern w:val="0"/>
          <w:sz w:val="22"/>
        </w:rPr>
      </w:pPr>
      <w:r w:rsidRPr="00CC1350">
        <w:rPr>
          <w:rFonts w:ascii="ＭＳ ゴシック" w:eastAsia="ＭＳ ゴシック" w:cs="ＭＳ ゴシック"/>
          <w:kern w:val="0"/>
          <w:sz w:val="22"/>
        </w:rPr>
        <w:br w:type="page"/>
      </w:r>
      <w:r w:rsidR="00205F10" w:rsidRPr="00CC1350">
        <w:rPr>
          <w:rFonts w:ascii="ＭＳ ゴシック" w:eastAsia="ＭＳ ゴシック" w:cs="ＭＳ ゴシック" w:hint="eastAsia"/>
          <w:kern w:val="0"/>
          <w:sz w:val="22"/>
        </w:rPr>
        <w:lastRenderedPageBreak/>
        <w:t>別表第１</w:t>
      </w:r>
      <w:r w:rsidR="00205F10" w:rsidRPr="00CC1350">
        <w:rPr>
          <w:rFonts w:ascii="ＭＳ 明朝" w:eastAsia="ＭＳ 明朝" w:cs="ＭＳ 明朝" w:hint="eastAsia"/>
          <w:kern w:val="0"/>
          <w:sz w:val="22"/>
        </w:rPr>
        <w:t>（第３条関係）</w:t>
      </w:r>
    </w:p>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993"/>
        <w:gridCol w:w="7313"/>
      </w:tblGrid>
      <w:tr w:rsidR="00CC1350" w:rsidRPr="00CC1350">
        <w:tc>
          <w:tcPr>
            <w:tcW w:w="1993"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hint="eastAsia"/>
                <w:kern w:val="0"/>
                <w:sz w:val="22"/>
              </w:rPr>
              <w:t>名称</w:t>
            </w:r>
          </w:p>
        </w:tc>
        <w:tc>
          <w:tcPr>
            <w:tcW w:w="7313"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hint="eastAsia"/>
                <w:kern w:val="0"/>
                <w:sz w:val="22"/>
              </w:rPr>
              <w:t>区域</w:t>
            </w:r>
          </w:p>
        </w:tc>
      </w:tr>
      <w:tr w:rsidR="00CC1350" w:rsidRPr="00CC1350">
        <w:tc>
          <w:tcPr>
            <w:tcW w:w="199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新木駅南側地区地区整備計画区域</w:t>
            </w:r>
          </w:p>
        </w:tc>
        <w:tc>
          <w:tcPr>
            <w:tcW w:w="731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条第１項の規定により告示された新木駅南側地区地区計画区域のうち、地区整備計画が定められている区域</w:t>
            </w:r>
          </w:p>
        </w:tc>
      </w:tr>
      <w:tr w:rsidR="00CC1350" w:rsidRPr="00CC1350">
        <w:tc>
          <w:tcPr>
            <w:tcW w:w="199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つくし野５丁目地区地区整備計画区域</w:t>
            </w:r>
          </w:p>
        </w:tc>
        <w:tc>
          <w:tcPr>
            <w:tcW w:w="731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条第１項の規定により告示されたつくし野５丁目地区地区計画区域のうち、地区整備計画が定められている区域</w:t>
            </w:r>
          </w:p>
        </w:tc>
      </w:tr>
      <w:tr w:rsidR="00CC1350" w:rsidRPr="00CC1350">
        <w:tc>
          <w:tcPr>
            <w:tcW w:w="199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高野山東地区地区整備計画区域</w:t>
            </w:r>
          </w:p>
        </w:tc>
        <w:tc>
          <w:tcPr>
            <w:tcW w:w="731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条第１項の規定により告示された高野山東地区地区計画区域のうち、地区整備計画が定められている区域</w:t>
            </w:r>
          </w:p>
        </w:tc>
      </w:tr>
      <w:tr w:rsidR="00CC1350" w:rsidRPr="00CC1350">
        <w:tc>
          <w:tcPr>
            <w:tcW w:w="199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緑１丁目地区地区整備計画区域</w:t>
            </w:r>
          </w:p>
        </w:tc>
        <w:tc>
          <w:tcPr>
            <w:tcW w:w="731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条第１項の規定により告示された緑１丁目地区地区計画区域のうち、地区整備計画が定められている区域</w:t>
            </w:r>
          </w:p>
        </w:tc>
      </w:tr>
      <w:tr w:rsidR="00CC1350" w:rsidRPr="00CC1350" w:rsidTr="00C6452F">
        <w:tc>
          <w:tcPr>
            <w:tcW w:w="1993" w:type="dxa"/>
            <w:tcBorders>
              <w:top w:val="single" w:sz="6" w:space="0" w:color="auto"/>
              <w:left w:val="single" w:sz="6" w:space="0" w:color="auto"/>
              <w:bottom w:val="single" w:sz="6" w:space="0" w:color="auto"/>
              <w:right w:val="single" w:sz="6" w:space="0" w:color="auto"/>
            </w:tcBorders>
          </w:tcPr>
          <w:p w:rsidR="00C6452F" w:rsidRPr="00CC1350" w:rsidRDefault="00C6452F"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布佐駅南側地区地区整備計画区域</w:t>
            </w:r>
          </w:p>
        </w:tc>
        <w:tc>
          <w:tcPr>
            <w:tcW w:w="7313" w:type="dxa"/>
            <w:tcBorders>
              <w:top w:val="single" w:sz="6" w:space="0" w:color="auto"/>
              <w:left w:val="single" w:sz="6" w:space="0" w:color="auto"/>
              <w:bottom w:val="single" w:sz="6" w:space="0" w:color="auto"/>
              <w:right w:val="single" w:sz="6" w:space="0" w:color="auto"/>
            </w:tcBorders>
          </w:tcPr>
          <w:p w:rsidR="00C6452F" w:rsidRPr="00CC1350" w:rsidRDefault="00C6452F"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条第１項の規定により告示された布佐駅南側地区地区計画区域のうち、地区整備計画が定められている区域</w:t>
            </w:r>
          </w:p>
        </w:tc>
      </w:tr>
      <w:tr w:rsidR="00CC1350" w:rsidRPr="00CC1350">
        <w:tc>
          <w:tcPr>
            <w:tcW w:w="1993" w:type="dxa"/>
            <w:tcBorders>
              <w:top w:val="single" w:sz="6" w:space="0" w:color="auto"/>
              <w:left w:val="single" w:sz="6" w:space="0" w:color="auto"/>
              <w:bottom w:val="single" w:sz="6" w:space="0" w:color="auto"/>
              <w:right w:val="single" w:sz="6" w:space="0" w:color="auto"/>
            </w:tcBorders>
          </w:tcPr>
          <w:p w:rsidR="00205F10" w:rsidRPr="00CC1350" w:rsidRDefault="00C6452F">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我孫子新田地区</w:t>
            </w:r>
            <w:r w:rsidR="00205F10" w:rsidRPr="00CC1350">
              <w:rPr>
                <w:rFonts w:ascii="ＭＳ 明朝" w:eastAsia="ＭＳ 明朝" w:cs="ＭＳ 明朝" w:hint="eastAsia"/>
                <w:kern w:val="0"/>
                <w:sz w:val="22"/>
              </w:rPr>
              <w:t>地区整備計画区域</w:t>
            </w:r>
          </w:p>
        </w:tc>
        <w:tc>
          <w:tcPr>
            <w:tcW w:w="7313"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都市計画法第</w:t>
            </w:r>
            <w:r w:rsidRPr="00CC1350">
              <w:rPr>
                <w:rFonts w:ascii="ＭＳ 明朝" w:eastAsia="ＭＳ 明朝" w:cs="ＭＳ 明朝"/>
                <w:kern w:val="0"/>
                <w:sz w:val="22"/>
              </w:rPr>
              <w:t>20</w:t>
            </w:r>
            <w:r w:rsidRPr="00CC1350">
              <w:rPr>
                <w:rFonts w:ascii="ＭＳ 明朝" w:eastAsia="ＭＳ 明朝" w:cs="ＭＳ 明朝" w:hint="eastAsia"/>
                <w:kern w:val="0"/>
                <w:sz w:val="22"/>
              </w:rPr>
              <w:t>条第１項の規定により告示された</w:t>
            </w:r>
            <w:r w:rsidR="00C6452F" w:rsidRPr="00CC1350">
              <w:rPr>
                <w:rFonts w:ascii="ＭＳ 明朝" w:eastAsia="ＭＳ 明朝" w:cs="ＭＳ 明朝" w:hint="eastAsia"/>
                <w:kern w:val="0"/>
                <w:sz w:val="22"/>
              </w:rPr>
              <w:t>我孫子新田地区</w:t>
            </w:r>
            <w:r w:rsidRPr="00CC1350">
              <w:rPr>
                <w:rFonts w:ascii="ＭＳ 明朝" w:eastAsia="ＭＳ 明朝" w:cs="ＭＳ 明朝" w:hint="eastAsia"/>
                <w:kern w:val="0"/>
                <w:sz w:val="22"/>
              </w:rPr>
              <w:t>地区計画区域のうち、地区整備計画が定められている区域</w:t>
            </w:r>
          </w:p>
        </w:tc>
      </w:tr>
    </w:tbl>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ゴシック" w:eastAsia="ＭＳ ゴシック" w:cs="ＭＳ ゴシック" w:hint="eastAsia"/>
          <w:kern w:val="0"/>
          <w:sz w:val="22"/>
        </w:rPr>
        <w:t>別表第２</w:t>
      </w:r>
      <w:r w:rsidRPr="00CC1350">
        <w:rPr>
          <w:rFonts w:ascii="ＭＳ 明朝" w:eastAsia="ＭＳ 明朝" w:cs="ＭＳ 明朝" w:hint="eastAsia"/>
          <w:kern w:val="0"/>
          <w:sz w:val="22"/>
        </w:rPr>
        <w:t>（第５条</w:t>
      </w:r>
      <w:r w:rsidR="001B7CA1" w:rsidRPr="00CC1350">
        <w:rPr>
          <w:rFonts w:ascii="ＭＳ 明朝" w:eastAsia="ＭＳ 明朝" w:cs="ＭＳ 明朝" w:hint="eastAsia"/>
          <w:kern w:val="0"/>
          <w:sz w:val="22"/>
        </w:rPr>
        <w:t>―</w:t>
      </w:r>
      <w:r w:rsidRPr="00CC1350">
        <w:rPr>
          <w:rFonts w:ascii="ＭＳ 明朝" w:eastAsia="ＭＳ 明朝" w:cs="ＭＳ 明朝" w:hint="eastAsia"/>
          <w:kern w:val="0"/>
          <w:sz w:val="22"/>
        </w:rPr>
        <w:t>第</w:t>
      </w:r>
      <w:r w:rsidR="001B7CA1" w:rsidRPr="00CC1350">
        <w:rPr>
          <w:rFonts w:ascii="ＭＳ 明朝" w:eastAsia="ＭＳ 明朝" w:cs="ＭＳ 明朝" w:hint="eastAsia"/>
          <w:kern w:val="0"/>
          <w:sz w:val="22"/>
        </w:rPr>
        <w:t>１０</w:t>
      </w:r>
      <w:r w:rsidRPr="00CC1350">
        <w:rPr>
          <w:rFonts w:ascii="ＭＳ 明朝" w:eastAsia="ＭＳ 明朝" w:cs="ＭＳ 明朝" w:hint="eastAsia"/>
          <w:kern w:val="0"/>
          <w:sz w:val="22"/>
        </w:rPr>
        <w:t>条関係）</w:t>
      </w:r>
    </w:p>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 xml:space="preserve"> </w:t>
      </w:r>
    </w:p>
    <w:tbl>
      <w:tblPr>
        <w:tblW w:w="12276" w:type="dxa"/>
        <w:tblInd w:w="8" w:type="dxa"/>
        <w:tblLayout w:type="fixed"/>
        <w:tblCellMar>
          <w:left w:w="0" w:type="dxa"/>
          <w:right w:w="0" w:type="dxa"/>
        </w:tblCellMar>
        <w:tblLook w:val="0000" w:firstRow="0" w:lastRow="0" w:firstColumn="0" w:lastColumn="0" w:noHBand="0" w:noVBand="0"/>
      </w:tblPr>
      <w:tblGrid>
        <w:gridCol w:w="886"/>
        <w:gridCol w:w="886"/>
        <w:gridCol w:w="1994"/>
        <w:gridCol w:w="886"/>
        <w:gridCol w:w="886"/>
        <w:gridCol w:w="1107"/>
        <w:gridCol w:w="1551"/>
        <w:gridCol w:w="1110"/>
        <w:gridCol w:w="270"/>
        <w:gridCol w:w="270"/>
        <w:gridCol w:w="270"/>
        <w:gridCol w:w="270"/>
        <w:gridCol w:w="270"/>
        <w:gridCol w:w="270"/>
        <w:gridCol w:w="270"/>
        <w:gridCol w:w="270"/>
        <w:gridCol w:w="270"/>
        <w:gridCol w:w="270"/>
        <w:gridCol w:w="270"/>
      </w:tblGrid>
      <w:tr w:rsidR="00CC1350" w:rsidRPr="00CC1350" w:rsidTr="001B7CA1">
        <w:trPr>
          <w:gridAfter w:val="11"/>
          <w:wAfter w:w="2970" w:type="dxa"/>
        </w:trPr>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ア</w:t>
            </w:r>
            <w:r w:rsidRPr="00CC1350">
              <w:rPr>
                <w:rFonts w:ascii="ＭＳ 明朝" w:eastAsia="ＭＳ 明朝" w:cs="ＭＳ 明朝"/>
                <w:kern w:val="0"/>
                <w:sz w:val="22"/>
              </w:rPr>
              <w:t>)</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イ</w:t>
            </w:r>
            <w:r w:rsidRPr="00CC1350">
              <w:rPr>
                <w:rFonts w:ascii="ＭＳ 明朝" w:eastAsia="ＭＳ 明朝" w:cs="ＭＳ 明朝"/>
                <w:kern w:val="0"/>
                <w:sz w:val="22"/>
              </w:rPr>
              <w:t>)</w:t>
            </w:r>
          </w:p>
        </w:tc>
        <w:tc>
          <w:tcPr>
            <w:tcW w:w="1994"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ウ</w:t>
            </w:r>
            <w:r w:rsidRPr="00CC1350">
              <w:rPr>
                <w:rFonts w:ascii="ＭＳ 明朝" w:eastAsia="ＭＳ 明朝" w:cs="ＭＳ 明朝"/>
                <w:kern w:val="0"/>
                <w:sz w:val="22"/>
              </w:rPr>
              <w:t>)</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エ</w:t>
            </w:r>
            <w:r w:rsidRPr="00CC1350">
              <w:rPr>
                <w:rFonts w:ascii="ＭＳ 明朝" w:eastAsia="ＭＳ 明朝" w:cs="ＭＳ 明朝"/>
                <w:kern w:val="0"/>
                <w:sz w:val="22"/>
              </w:rPr>
              <w:t>)</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オ</w:t>
            </w:r>
            <w:r w:rsidRPr="00CC1350">
              <w:rPr>
                <w:rFonts w:ascii="ＭＳ 明朝" w:eastAsia="ＭＳ 明朝" w:cs="ＭＳ 明朝"/>
                <w:kern w:val="0"/>
                <w:sz w:val="22"/>
              </w:rPr>
              <w:t>)</w:t>
            </w:r>
          </w:p>
        </w:tc>
        <w:tc>
          <w:tcPr>
            <w:tcW w:w="1107"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カ</w:t>
            </w:r>
            <w:r w:rsidRPr="00CC1350">
              <w:rPr>
                <w:rFonts w:ascii="ＭＳ 明朝" w:eastAsia="ＭＳ 明朝" w:cs="ＭＳ 明朝"/>
                <w:kern w:val="0"/>
                <w:sz w:val="22"/>
              </w:rPr>
              <w:t>)</w:t>
            </w:r>
          </w:p>
        </w:tc>
        <w:tc>
          <w:tcPr>
            <w:tcW w:w="1551"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キ</w:t>
            </w:r>
            <w:r w:rsidRPr="00CC1350">
              <w:rPr>
                <w:rFonts w:ascii="ＭＳ 明朝" w:eastAsia="ＭＳ 明朝" w:cs="ＭＳ 明朝"/>
                <w:kern w:val="0"/>
                <w:sz w:val="22"/>
              </w:rPr>
              <w:t>)</w:t>
            </w:r>
          </w:p>
        </w:tc>
        <w:tc>
          <w:tcPr>
            <w:tcW w:w="1110"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jc w:val="center"/>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ク</w:t>
            </w:r>
            <w:r w:rsidRPr="00CC1350">
              <w:rPr>
                <w:rFonts w:ascii="ＭＳ 明朝" w:eastAsia="ＭＳ 明朝" w:cs="ＭＳ 明朝"/>
                <w:kern w:val="0"/>
                <w:sz w:val="22"/>
              </w:rPr>
              <w:t>)</w:t>
            </w:r>
          </w:p>
        </w:tc>
      </w:tr>
      <w:tr w:rsidR="00CC1350" w:rsidRPr="00CC1350" w:rsidTr="001B7CA1">
        <w:trPr>
          <w:gridAfter w:val="11"/>
          <w:wAfter w:w="2970" w:type="dxa"/>
        </w:trPr>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地区整備計画区域の名称</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地区の区分</w:t>
            </w:r>
          </w:p>
        </w:tc>
        <w:tc>
          <w:tcPr>
            <w:tcW w:w="1994"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建築物の用途の制限</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建築物の延べ面積の敷地面積に対する割合の最高限度</w:t>
            </w:r>
          </w:p>
        </w:tc>
        <w:tc>
          <w:tcPr>
            <w:tcW w:w="886"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建築物の建築面積の敷地面積に対する割合の最高限度</w:t>
            </w:r>
          </w:p>
        </w:tc>
        <w:tc>
          <w:tcPr>
            <w:tcW w:w="1107"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建築物の敷地面積の最低限度</w:t>
            </w:r>
          </w:p>
        </w:tc>
        <w:tc>
          <w:tcPr>
            <w:tcW w:w="1551"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建築物の壁面の位置の制限</w:t>
            </w:r>
          </w:p>
        </w:tc>
        <w:tc>
          <w:tcPr>
            <w:tcW w:w="1110" w:type="dxa"/>
            <w:tcBorders>
              <w:top w:val="single" w:sz="6" w:space="0" w:color="auto"/>
              <w:left w:val="single" w:sz="6" w:space="0" w:color="auto"/>
              <w:bottom w:val="single" w:sz="6" w:space="0" w:color="auto"/>
              <w:right w:val="single" w:sz="6" w:space="0" w:color="auto"/>
            </w:tcBorders>
            <w:vAlign w:val="center"/>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建築物の高さの最高限度</w:t>
            </w:r>
          </w:p>
        </w:tc>
      </w:tr>
      <w:tr w:rsidR="00CC1350" w:rsidRPr="00CC1350" w:rsidTr="001B7CA1">
        <w:trPr>
          <w:gridAfter w:val="11"/>
          <w:wAfter w:w="2970" w:type="dxa"/>
        </w:trPr>
        <w:tc>
          <w:tcPr>
            <w:tcW w:w="886" w:type="dxa"/>
            <w:vMerge w:val="restart"/>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新木駅南側地</w:t>
            </w:r>
            <w:r w:rsidRPr="00CC1350">
              <w:rPr>
                <w:rFonts w:ascii="ＭＳ 明朝" w:eastAsia="ＭＳ 明朝" w:cs="ＭＳ 明朝" w:hint="eastAsia"/>
                <w:kern w:val="0"/>
                <w:sz w:val="22"/>
              </w:rPr>
              <w:lastRenderedPageBreak/>
              <w:t>区地区整備計画区域</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lastRenderedPageBreak/>
              <w:t>商業地区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w:t>
            </w:r>
            <w:r w:rsidRPr="00CC1350">
              <w:rPr>
                <w:rFonts w:ascii="ＭＳ 明朝" w:eastAsia="ＭＳ 明朝" w:cs="ＭＳ 明朝" w:hint="eastAsia"/>
                <w:kern w:val="0"/>
                <w:sz w:val="22"/>
              </w:rPr>
              <w:lastRenderedPageBreak/>
              <w:t>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１階部分を住宅、共同住宅、寄宿舎又は下宿の用に供するもの（ただし、出入口、ホール及び階段等の部分を除く。）</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建築物の外壁又はこれに</w:t>
            </w:r>
            <w:r w:rsidRPr="00CC1350">
              <w:rPr>
                <w:rFonts w:ascii="ＭＳ 明朝" w:eastAsia="ＭＳ 明朝" w:cs="ＭＳ 明朝" w:hint="eastAsia"/>
                <w:kern w:val="0"/>
                <w:sz w:val="22"/>
              </w:rPr>
              <w:lastRenderedPageBreak/>
              <w:t>代わる柱の面から道路境界線（すみ切り部分を除く。）までの距離は、次に掲げるとおりとする。</w:t>
            </w:r>
          </w:p>
        </w:tc>
        <w:tc>
          <w:tcPr>
            <w:tcW w:w="1110"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vMerge w:val="restart"/>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原動機を使用するパン屋、米屋、豆腐屋、菓子屋その他これらに類する食品製造業を除く。ただし、原動機を使用する魚肉の練製品の製造工場及び糖衣機を使用する製品の製造工場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風俗営業等の規制及び業務</w:t>
            </w:r>
            <w:r w:rsidRPr="00CC1350">
              <w:rPr>
                <w:rFonts w:ascii="ＭＳ 明朝" w:eastAsia="ＭＳ 明朝" w:cs="ＭＳ 明朝" w:hint="eastAsia"/>
                <w:kern w:val="0"/>
                <w:sz w:val="22"/>
              </w:rPr>
              <w:lastRenderedPageBreak/>
              <w:t>の適正化等に関する法律（昭和</w:t>
            </w:r>
            <w:r w:rsidRPr="00CC1350">
              <w:rPr>
                <w:rFonts w:ascii="ＭＳ 明朝" w:eastAsia="ＭＳ 明朝" w:cs="ＭＳ 明朝"/>
                <w:kern w:val="0"/>
                <w:sz w:val="22"/>
              </w:rPr>
              <w:t>23</w:t>
            </w:r>
            <w:r w:rsidRPr="00CC1350">
              <w:rPr>
                <w:rFonts w:ascii="ＭＳ 明朝" w:eastAsia="ＭＳ 明朝" w:cs="ＭＳ 明朝" w:hint="eastAsia"/>
                <w:kern w:val="0"/>
                <w:sz w:val="22"/>
              </w:rPr>
              <w:t>年法律第</w:t>
            </w:r>
            <w:r w:rsidRPr="00CC1350">
              <w:rPr>
                <w:rFonts w:ascii="ＭＳ 明朝" w:eastAsia="ＭＳ 明朝" w:cs="ＭＳ 明朝"/>
                <w:kern w:val="0"/>
                <w:sz w:val="22"/>
              </w:rPr>
              <w:t>122</w:t>
            </w:r>
            <w:r w:rsidRPr="00CC1350">
              <w:rPr>
                <w:rFonts w:ascii="ＭＳ 明朝" w:eastAsia="ＭＳ 明朝" w:cs="ＭＳ 明朝" w:hint="eastAsia"/>
                <w:kern w:val="0"/>
                <w:sz w:val="22"/>
              </w:rPr>
              <w:t>号。以下「風営法」という。）第２条第６項各号に規定する営業を営む施設</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１号壁面線においては、高さ３メートル未満の部分は、３メートル以上、高さ３メートル以上の部分は、２メートル以上でなければならない。</w:t>
            </w: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vMerge/>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２号壁面線においては、２メー</w:t>
            </w:r>
            <w:r w:rsidRPr="00CC1350">
              <w:rPr>
                <w:rFonts w:ascii="ＭＳ 明朝" w:eastAsia="ＭＳ 明朝" w:cs="ＭＳ 明朝" w:hint="eastAsia"/>
                <w:kern w:val="0"/>
                <w:sz w:val="22"/>
              </w:rPr>
              <w:lastRenderedPageBreak/>
              <w:t>トル以上でなければならない。</w:t>
            </w: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近隣商業地区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vMerge w:val="restart"/>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前各号の規定にかかわらず、市長が公共公益上やむを得ないと認めたものは、この限りでない。</w:t>
            </w: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原動機を使用するパン屋、米屋、豆腐屋、菓子屋その他これらに類する食品製造業を除く。ただし、原動機を使用する魚肉の練製品の製造工場及び糖衣機を使用する製品の製造工場は、建築してはならない。）</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vMerge/>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風営法第２条第６項各号に規定する営業を営む施設</w:t>
            </w: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沿道複合地区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ホテル又は旅館</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工場（法別表第２（に）項第２号に規定するもの）</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建築物の外壁又はこれに代わる柱の面から道路境界線（すみ切り部分を除く。）までの距離は、次に掲げるとおりとする。ただし、物置、車庫及び出窓については、この限りでない。</w:t>
            </w:r>
          </w:p>
        </w:tc>
        <w:tc>
          <w:tcPr>
            <w:tcW w:w="1110"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15</w:t>
            </w:r>
            <w:r w:rsidRPr="00CC1350">
              <w:rPr>
                <w:rFonts w:ascii="ＭＳ 明朝" w:eastAsia="ＭＳ 明朝" w:cs="ＭＳ 明朝" w:hint="eastAsia"/>
                <w:kern w:val="0"/>
                <w:sz w:val="22"/>
              </w:rPr>
              <w:t>メートル</w:t>
            </w: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２号壁面線においては、２メートル以上でなければならない。</w:t>
            </w: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前号の規定にかかわらず、市長が公共公益上やむを得ないと認め</w:t>
            </w:r>
            <w:r w:rsidRPr="00CC1350">
              <w:rPr>
                <w:rFonts w:ascii="ＭＳ 明朝" w:eastAsia="ＭＳ 明朝" w:cs="ＭＳ 明朝" w:hint="eastAsia"/>
                <w:kern w:val="0"/>
                <w:sz w:val="22"/>
              </w:rPr>
              <w:lastRenderedPageBreak/>
              <w:t>たものは、この限りでない。</w:t>
            </w: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沿道地区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ホテル又は旅館</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鉄道沿線地区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vMerge w:val="restart"/>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15</w:t>
            </w:r>
            <w:r w:rsidRPr="00CC1350">
              <w:rPr>
                <w:rFonts w:ascii="ＭＳ 明朝" w:eastAsia="ＭＳ 明朝" w:cs="ＭＳ 明朝" w:hint="eastAsia"/>
                <w:kern w:val="0"/>
                <w:sz w:val="22"/>
              </w:rPr>
              <w:t>メートル。ただし、階段室、昇降機塔その他これらに類する建築物の屋上部分の水平投影面積の合計が当該建築物の建築面積の８分の１以内の場合にお</w:t>
            </w:r>
            <w:r w:rsidRPr="00CC1350">
              <w:rPr>
                <w:rFonts w:ascii="ＭＳ 明朝" w:eastAsia="ＭＳ 明朝" w:cs="ＭＳ 明朝" w:hint="eastAsia"/>
                <w:kern w:val="0"/>
                <w:sz w:val="22"/>
              </w:rPr>
              <w:lastRenderedPageBreak/>
              <w:t>いては、その部分の高さは、５メートルまでは、当該建築物の高さに算入しない。</w:t>
            </w: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ホテル又は旅館</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工場（法別表第２（に）項第２号に規定するもの）</w:t>
            </w: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低層住宅地区</w:t>
            </w:r>
          </w:p>
        </w:tc>
        <w:tc>
          <w:tcPr>
            <w:tcW w:w="1994"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val="restart"/>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つくし野５丁目地区地区整備計画区域</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次の各号に掲げる建築物以外は建築してはならない。ただし、市長が特にやむを得ないと認めたものは、この限りでない。</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10</w:t>
            </w:r>
            <w:r w:rsidRPr="00CC1350">
              <w:rPr>
                <w:rFonts w:ascii="ＭＳ 明朝" w:eastAsia="ＭＳ 明朝" w:cs="ＭＳ 明朝" w:hint="eastAsia"/>
                <w:kern w:val="0"/>
                <w:sz w:val="22"/>
              </w:rPr>
              <w:t>分の</w:t>
            </w:r>
            <w:r w:rsidRPr="00CC1350">
              <w:rPr>
                <w:rFonts w:ascii="ＭＳ 明朝" w:eastAsia="ＭＳ 明朝" w:cs="ＭＳ 明朝"/>
                <w:kern w:val="0"/>
                <w:sz w:val="22"/>
              </w:rPr>
              <w:t>10</w:t>
            </w:r>
          </w:p>
        </w:tc>
        <w:tc>
          <w:tcPr>
            <w:tcW w:w="886" w:type="dxa"/>
            <w:vMerge w:val="restart"/>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10</w:t>
            </w:r>
            <w:r w:rsidRPr="00CC1350">
              <w:rPr>
                <w:rFonts w:ascii="ＭＳ 明朝" w:eastAsia="ＭＳ 明朝" w:cs="ＭＳ 明朝" w:hint="eastAsia"/>
                <w:kern w:val="0"/>
                <w:sz w:val="22"/>
              </w:rPr>
              <w:t>分の５。ただし、街区の角にある敷地の内にある建築物については、</w:t>
            </w:r>
            <w:r w:rsidRPr="00CC1350">
              <w:rPr>
                <w:rFonts w:ascii="ＭＳ 明朝" w:eastAsia="ＭＳ 明朝" w:cs="ＭＳ 明朝"/>
                <w:kern w:val="0"/>
                <w:sz w:val="22"/>
              </w:rPr>
              <w:t>10</w:t>
            </w:r>
            <w:r w:rsidRPr="00CC1350">
              <w:rPr>
                <w:rFonts w:ascii="ＭＳ 明朝" w:eastAsia="ＭＳ 明朝" w:cs="ＭＳ 明朝" w:hint="eastAsia"/>
                <w:kern w:val="0"/>
                <w:sz w:val="22"/>
              </w:rPr>
              <w:t>分の６とすることができる。</w:t>
            </w: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10</w:t>
            </w:r>
            <w:r w:rsidRPr="00CC1350">
              <w:rPr>
                <w:rFonts w:ascii="ＭＳ 明朝" w:eastAsia="ＭＳ 明朝" w:cs="ＭＳ 明朝" w:hint="eastAsia"/>
                <w:kern w:val="0"/>
                <w:sz w:val="22"/>
              </w:rPr>
              <w:t>メートル</w:t>
            </w: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一戸建専用住宅</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法別表第２（い）項第２号に規定するもの</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一戸建住宅で診療所の用途を兼ねるもの</w:t>
            </w:r>
          </w:p>
        </w:tc>
        <w:tc>
          <w:tcPr>
            <w:tcW w:w="886"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長屋及び共同住宅で２住戸のもの</w:t>
            </w: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val="restart"/>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lastRenderedPageBreak/>
              <w:t>高野山東地区地区整備計画区域</w:t>
            </w: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沿道地区</w:t>
            </w:r>
          </w:p>
        </w:tc>
        <w:tc>
          <w:tcPr>
            <w:tcW w:w="1994"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ホテル又は旅館</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工場（ただし、政令第</w:t>
            </w:r>
            <w:r w:rsidRPr="00CC1350">
              <w:rPr>
                <w:rFonts w:ascii="ＭＳ 明朝" w:eastAsia="ＭＳ 明朝" w:cs="ＭＳ 明朝"/>
                <w:kern w:val="0"/>
                <w:sz w:val="22"/>
              </w:rPr>
              <w:t>130</w:t>
            </w:r>
            <w:r w:rsidRPr="00CC1350">
              <w:rPr>
                <w:rFonts w:ascii="ＭＳ 明朝" w:eastAsia="ＭＳ 明朝" w:cs="ＭＳ 明朝" w:hint="eastAsia"/>
                <w:kern w:val="0"/>
                <w:sz w:val="22"/>
              </w:rPr>
              <w:t>条の６で定めるものを除く。）</w:t>
            </w: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vMerge w:val="restart"/>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建築物の外壁又はこれに代わる柱の面から、隣地境界線までの距離は</w:t>
            </w:r>
            <w:r w:rsidRPr="00CC1350">
              <w:rPr>
                <w:rFonts w:ascii="ＭＳ 明朝" w:eastAsia="ＭＳ 明朝" w:cs="ＭＳ 明朝"/>
                <w:kern w:val="0"/>
                <w:sz w:val="22"/>
              </w:rPr>
              <w:t>0.5</w:t>
            </w:r>
            <w:r w:rsidRPr="00CC1350">
              <w:rPr>
                <w:rFonts w:ascii="ＭＳ 明朝" w:eastAsia="ＭＳ 明朝" w:cs="ＭＳ 明朝" w:hint="eastAsia"/>
                <w:kern w:val="0"/>
                <w:sz w:val="22"/>
              </w:rPr>
              <w:t>メートル以上とし、道路境界線（地区施設の道路の場合は、その道路境界の線。法第</w:t>
            </w:r>
            <w:r w:rsidRPr="00CC1350">
              <w:rPr>
                <w:rFonts w:ascii="ＭＳ 明朝" w:eastAsia="ＭＳ 明朝" w:cs="ＭＳ 明朝"/>
                <w:kern w:val="0"/>
                <w:sz w:val="22"/>
              </w:rPr>
              <w:t>42</w:t>
            </w:r>
            <w:r w:rsidRPr="00CC1350">
              <w:rPr>
                <w:rFonts w:ascii="ＭＳ 明朝" w:eastAsia="ＭＳ 明朝" w:cs="ＭＳ 明朝" w:hint="eastAsia"/>
                <w:kern w:val="0"/>
                <w:sz w:val="22"/>
              </w:rPr>
              <w:t>条第２項の規定による道路の場合は、その中心線から水平距離２メートルの線。以下同じ。）までの距離は</w:t>
            </w:r>
            <w:r w:rsidRPr="00CC1350">
              <w:rPr>
                <w:rFonts w:ascii="ＭＳ 明朝" w:eastAsia="ＭＳ 明朝" w:cs="ＭＳ 明朝"/>
                <w:kern w:val="0"/>
                <w:sz w:val="22"/>
              </w:rPr>
              <w:t>1.0</w:t>
            </w:r>
            <w:r w:rsidRPr="00CC1350">
              <w:rPr>
                <w:rFonts w:ascii="ＭＳ 明朝" w:eastAsia="ＭＳ 明朝" w:cs="ＭＳ 明朝" w:hint="eastAsia"/>
                <w:kern w:val="0"/>
                <w:sz w:val="22"/>
              </w:rPr>
              <w:t>メートル以上（国道</w:t>
            </w:r>
            <w:r w:rsidRPr="00CC1350">
              <w:rPr>
                <w:rFonts w:ascii="ＭＳ 明朝" w:eastAsia="ＭＳ 明朝" w:cs="ＭＳ 明朝"/>
                <w:kern w:val="0"/>
                <w:sz w:val="22"/>
              </w:rPr>
              <w:t>356</w:t>
            </w:r>
            <w:r w:rsidRPr="00CC1350">
              <w:rPr>
                <w:rFonts w:ascii="ＭＳ 明朝" w:eastAsia="ＭＳ 明朝" w:cs="ＭＳ 明朝" w:hint="eastAsia"/>
                <w:kern w:val="0"/>
                <w:sz w:val="22"/>
              </w:rPr>
              <w:t>号の道路境界線については、この限りでない。）とする。ただし、別棟の物置、別棟の車庫及び出窓については、この限りでな</w:t>
            </w:r>
            <w:r w:rsidRPr="00CC1350">
              <w:rPr>
                <w:rFonts w:ascii="ＭＳ 明朝" w:eastAsia="ＭＳ 明朝" w:cs="ＭＳ 明朝" w:hint="eastAsia"/>
                <w:kern w:val="0"/>
                <w:sz w:val="22"/>
              </w:rPr>
              <w:lastRenderedPageBreak/>
              <w:t>い。行き止まりでない市道、国道又は地区施設の道路の２の道路で、内角</w:t>
            </w:r>
            <w:r w:rsidRPr="00CC1350">
              <w:rPr>
                <w:rFonts w:ascii="ＭＳ 明朝" w:eastAsia="ＭＳ 明朝" w:cs="ＭＳ 明朝"/>
                <w:kern w:val="0"/>
                <w:sz w:val="22"/>
              </w:rPr>
              <w:t>120</w:t>
            </w:r>
            <w:r w:rsidRPr="00CC1350">
              <w:rPr>
                <w:rFonts w:ascii="ＭＳ 明朝" w:eastAsia="ＭＳ 明朝" w:cs="ＭＳ 明朝" w:hint="eastAsia"/>
                <w:kern w:val="0"/>
                <w:sz w:val="22"/>
              </w:rPr>
              <w:t>度以内で交わる角地においては、建築物は、</w:t>
            </w:r>
          </w:p>
        </w:tc>
        <w:tc>
          <w:tcPr>
            <w:tcW w:w="1110"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低層住宅地区</w:t>
            </w:r>
          </w:p>
        </w:tc>
        <w:tc>
          <w:tcPr>
            <w:tcW w:w="1994"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学校</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神社、寺院、教会その他これらに類するもの</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公衆浴場</w:t>
            </w: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165</w:t>
            </w:r>
            <w:r w:rsidRPr="00CC1350">
              <w:rPr>
                <w:rFonts w:ascii="ＭＳ 明朝" w:eastAsia="ＭＳ 明朝" w:cs="ＭＳ 明朝" w:hint="eastAsia"/>
                <w:kern w:val="0"/>
                <w:sz w:val="22"/>
              </w:rPr>
              <w:t>平方メートル。ただし、敷地の一部が地区施設の道路やすみ切りとなった場合において、当該敷地が敷地面積の最低限度に満たなくなった敷地については、この限りでない。</w:t>
            </w:r>
          </w:p>
        </w:tc>
        <w:tc>
          <w:tcPr>
            <w:tcW w:w="1551" w:type="dxa"/>
            <w:vMerge/>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10" w:type="dxa"/>
            <w:tcBorders>
              <w:top w:val="single" w:sz="6" w:space="0" w:color="auto"/>
              <w:left w:val="single" w:sz="6" w:space="0" w:color="auto"/>
              <w:bottom w:val="nil"/>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２の道路の道路境界線の内角を挟む２等辺３角形の底辺が３メートルとなる線以上後退しなければならない。</w:t>
            </w:r>
          </w:p>
        </w:tc>
        <w:tc>
          <w:tcPr>
            <w:tcW w:w="1110" w:type="dxa"/>
            <w:tcBorders>
              <w:top w:val="nil"/>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緑１丁目地区地区整備計画区域</w:t>
            </w: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994"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次の各号に掲げる建築物以外は、建築してはならない。</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住宅、共同住宅、長屋、寄宿舎及び下宿</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兼用住宅（政令第</w:t>
            </w:r>
            <w:r w:rsidRPr="00CC1350">
              <w:rPr>
                <w:rFonts w:ascii="ＭＳ 明朝" w:eastAsia="ＭＳ 明朝" w:cs="ＭＳ 明朝"/>
                <w:kern w:val="0"/>
                <w:sz w:val="22"/>
              </w:rPr>
              <w:t>130</w:t>
            </w:r>
            <w:r w:rsidRPr="00CC1350">
              <w:rPr>
                <w:rFonts w:ascii="ＭＳ 明朝" w:eastAsia="ＭＳ 明朝" w:cs="ＭＳ 明朝" w:hint="eastAsia"/>
                <w:kern w:val="0"/>
                <w:sz w:val="22"/>
              </w:rPr>
              <w:t>条の３各号に掲げる用途を兼ねる部分の床面積の合計が</w:t>
            </w:r>
            <w:r w:rsidRPr="00CC1350">
              <w:rPr>
                <w:rFonts w:ascii="ＭＳ 明朝" w:eastAsia="ＭＳ 明朝" w:cs="ＭＳ 明朝"/>
                <w:kern w:val="0"/>
                <w:sz w:val="22"/>
              </w:rPr>
              <w:t>300</w:t>
            </w:r>
            <w:r w:rsidRPr="00CC1350">
              <w:rPr>
                <w:rFonts w:ascii="ＭＳ 明朝" w:eastAsia="ＭＳ 明朝" w:cs="ＭＳ 明朝" w:hint="eastAsia"/>
                <w:kern w:val="0"/>
                <w:sz w:val="22"/>
              </w:rPr>
              <w:t>平方メートル</w:t>
            </w:r>
            <w:r w:rsidRPr="00CC1350">
              <w:rPr>
                <w:rFonts w:ascii="ＭＳ 明朝" w:eastAsia="ＭＳ 明朝" w:cs="ＭＳ 明朝" w:hint="eastAsia"/>
                <w:kern w:val="0"/>
                <w:sz w:val="22"/>
              </w:rPr>
              <w:lastRenderedPageBreak/>
              <w:t>以下のものに限る。）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事務所、店舗その他これらに類するもの（政令第</w:t>
            </w:r>
            <w:r w:rsidRPr="00CC1350">
              <w:rPr>
                <w:rFonts w:ascii="ＭＳ 明朝" w:eastAsia="ＭＳ 明朝" w:cs="ＭＳ 明朝"/>
                <w:kern w:val="0"/>
                <w:sz w:val="22"/>
              </w:rPr>
              <w:t>130</w:t>
            </w:r>
            <w:r w:rsidRPr="00CC1350">
              <w:rPr>
                <w:rFonts w:ascii="ＭＳ 明朝" w:eastAsia="ＭＳ 明朝" w:cs="ＭＳ 明朝" w:hint="eastAsia"/>
                <w:kern w:val="0"/>
                <w:sz w:val="22"/>
              </w:rPr>
              <w:t>条の３各号に掲げる用途の建築物で、床面積の合計が</w:t>
            </w:r>
            <w:r w:rsidRPr="00CC1350">
              <w:rPr>
                <w:rFonts w:ascii="ＭＳ 明朝" w:eastAsia="ＭＳ 明朝" w:cs="ＭＳ 明朝"/>
                <w:kern w:val="0"/>
                <w:sz w:val="22"/>
              </w:rPr>
              <w:t>300</w:t>
            </w:r>
            <w:r w:rsidRPr="00CC1350">
              <w:rPr>
                <w:rFonts w:ascii="ＭＳ 明朝" w:eastAsia="ＭＳ 明朝" w:cs="ＭＳ 明朝" w:hint="eastAsia"/>
                <w:kern w:val="0"/>
                <w:sz w:val="22"/>
              </w:rPr>
              <w:t>平方メートル以下のものに限る。）</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菓子製造業を営む工場</w:t>
            </w:r>
          </w:p>
          <w:p w:rsidR="00205F10" w:rsidRPr="00CC1350" w:rsidRDefault="00205F1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５</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学校、保育所、公民館、集会所等の公共公益施設（法別表第２（い）項第４号、第６号及び第９号に規定するものに限る。）</w:t>
            </w: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165</w:t>
            </w:r>
            <w:r w:rsidRPr="00CC1350">
              <w:rPr>
                <w:rFonts w:ascii="ＭＳ 明朝" w:eastAsia="ＭＳ 明朝" w:cs="ＭＳ 明朝" w:hint="eastAsia"/>
                <w:kern w:val="0"/>
                <w:sz w:val="22"/>
              </w:rPr>
              <w:t>平方メートル</w:t>
            </w:r>
          </w:p>
        </w:tc>
        <w:tc>
          <w:tcPr>
            <w:tcW w:w="1551"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建築物の外壁又はこれに代わる柱の面から、道路境界線（法第</w:t>
            </w:r>
            <w:r w:rsidRPr="00CC1350">
              <w:rPr>
                <w:rFonts w:ascii="ＭＳ 明朝" w:eastAsia="ＭＳ 明朝" w:cs="ＭＳ 明朝"/>
                <w:kern w:val="0"/>
                <w:sz w:val="22"/>
              </w:rPr>
              <w:t>42</w:t>
            </w:r>
            <w:r w:rsidRPr="00CC1350">
              <w:rPr>
                <w:rFonts w:ascii="ＭＳ 明朝" w:eastAsia="ＭＳ 明朝" w:cs="ＭＳ 明朝" w:hint="eastAsia"/>
                <w:kern w:val="0"/>
                <w:sz w:val="22"/>
              </w:rPr>
              <w:t>条第２項の規定による道路の場合は、その中心線から水平距離２メートルの線）までの距離は、</w:t>
            </w:r>
            <w:r w:rsidRPr="00CC1350">
              <w:rPr>
                <w:rFonts w:ascii="ＭＳ 明朝" w:eastAsia="ＭＳ 明朝" w:cs="ＭＳ 明朝"/>
                <w:kern w:val="0"/>
                <w:sz w:val="22"/>
              </w:rPr>
              <w:t>1.0</w:t>
            </w:r>
            <w:r w:rsidRPr="00CC1350">
              <w:rPr>
                <w:rFonts w:ascii="ＭＳ 明朝" w:eastAsia="ＭＳ 明朝" w:cs="ＭＳ 明朝" w:hint="eastAsia"/>
                <w:kern w:val="0"/>
                <w:sz w:val="22"/>
              </w:rPr>
              <w:t>メー</w:t>
            </w:r>
            <w:r w:rsidRPr="00CC1350">
              <w:rPr>
                <w:rFonts w:ascii="ＭＳ 明朝" w:eastAsia="ＭＳ 明朝" w:cs="ＭＳ 明朝" w:hint="eastAsia"/>
                <w:kern w:val="0"/>
                <w:sz w:val="22"/>
              </w:rPr>
              <w:lastRenderedPageBreak/>
              <w:t>トル以上とする。ただし、別棟の物置、別棟の車庫及び出窓については、この限りでない。</w:t>
            </w:r>
          </w:p>
        </w:tc>
        <w:tc>
          <w:tcPr>
            <w:tcW w:w="1110" w:type="dxa"/>
            <w:tcBorders>
              <w:top w:val="single" w:sz="6" w:space="0" w:color="auto"/>
              <w:left w:val="single" w:sz="6" w:space="0" w:color="auto"/>
              <w:bottom w:val="single" w:sz="6" w:space="0" w:color="auto"/>
              <w:right w:val="single" w:sz="6" w:space="0" w:color="auto"/>
            </w:tcBorders>
          </w:tcPr>
          <w:p w:rsidR="00205F10" w:rsidRPr="00CC1350" w:rsidRDefault="00205F1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lastRenderedPageBreak/>
              <w:t>12</w:t>
            </w:r>
            <w:r w:rsidRPr="00CC1350">
              <w:rPr>
                <w:rFonts w:ascii="ＭＳ 明朝" w:eastAsia="ＭＳ 明朝" w:cs="ＭＳ 明朝" w:hint="eastAsia"/>
                <w:kern w:val="0"/>
                <w:sz w:val="22"/>
              </w:rPr>
              <w:t>メートル。ただし、軒の高さは、９メートル。</w:t>
            </w:r>
          </w:p>
        </w:tc>
      </w:tr>
      <w:tr w:rsidR="00CC1350" w:rsidRPr="00CC1350" w:rsidTr="001B7CA1">
        <w:trPr>
          <w:gridAfter w:val="11"/>
          <w:wAfter w:w="2970" w:type="dxa"/>
        </w:trPr>
        <w:tc>
          <w:tcPr>
            <w:tcW w:w="886" w:type="dxa"/>
            <w:vMerge w:val="restart"/>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lastRenderedPageBreak/>
              <w:t>布佐駅南側地区地区整備計画区域</w:t>
            </w: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駅前地区</w:t>
            </w:r>
          </w:p>
        </w:tc>
        <w:tc>
          <w:tcPr>
            <w:tcW w:w="1994"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vMerge w:val="restart"/>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165</w:t>
            </w:r>
            <w:r w:rsidRPr="00CC1350">
              <w:rPr>
                <w:rFonts w:ascii="ＭＳ 明朝" w:eastAsia="ＭＳ 明朝" w:cs="ＭＳ 明朝" w:hint="eastAsia"/>
                <w:kern w:val="0"/>
                <w:sz w:val="22"/>
              </w:rPr>
              <w:t>平方メートル。ただし、敷地の一部が地区施設となった場合において、当該</w:t>
            </w:r>
            <w:r w:rsidRPr="00CC1350">
              <w:rPr>
                <w:rFonts w:ascii="ＭＳ 明朝" w:eastAsia="ＭＳ 明朝" w:cs="ＭＳ 明朝" w:hint="eastAsia"/>
                <w:kern w:val="0"/>
                <w:sz w:val="22"/>
              </w:rPr>
              <w:lastRenderedPageBreak/>
              <w:t>敷地が敷地面積の最低限度に満たなくなった敷地については、この限りでない。</w:t>
            </w:r>
          </w:p>
        </w:tc>
        <w:tc>
          <w:tcPr>
            <w:tcW w:w="1551" w:type="dxa"/>
            <w:vMerge w:val="restart"/>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lastRenderedPageBreak/>
              <w:t>建築物の外壁又はこれに代わる柱の面から、道路境界線（すみ切り部分を除く。地区施設の道路の場合はその道</w:t>
            </w:r>
            <w:r w:rsidRPr="00CC1350">
              <w:rPr>
                <w:rFonts w:ascii="ＭＳ 明朝" w:eastAsia="ＭＳ 明朝" w:cs="ＭＳ 明朝" w:hint="eastAsia"/>
                <w:kern w:val="0"/>
                <w:sz w:val="22"/>
              </w:rPr>
              <w:lastRenderedPageBreak/>
              <w:t>路境界の線、法第</w:t>
            </w:r>
            <w:r w:rsidRPr="00CC1350">
              <w:rPr>
                <w:rFonts w:ascii="ＭＳ 明朝" w:eastAsia="ＭＳ 明朝" w:cs="ＭＳ 明朝"/>
                <w:kern w:val="0"/>
                <w:sz w:val="22"/>
              </w:rPr>
              <w:t>42</w:t>
            </w:r>
            <w:r w:rsidRPr="00CC1350">
              <w:rPr>
                <w:rFonts w:ascii="ＭＳ 明朝" w:eastAsia="ＭＳ 明朝" w:cs="ＭＳ 明朝" w:hint="eastAsia"/>
                <w:kern w:val="0"/>
                <w:sz w:val="22"/>
              </w:rPr>
              <w:t>条第２項の規定による道路の場合はその中心線から水平距離２メートルの線）までの距離は、</w:t>
            </w:r>
            <w:r w:rsidRPr="00CC1350">
              <w:rPr>
                <w:rFonts w:ascii="ＭＳ 明朝" w:eastAsia="ＭＳ 明朝" w:cs="ＭＳ 明朝"/>
                <w:kern w:val="0"/>
                <w:sz w:val="22"/>
              </w:rPr>
              <w:t>1.0</w:t>
            </w:r>
            <w:r w:rsidRPr="00CC1350">
              <w:rPr>
                <w:rFonts w:ascii="ＭＳ 明朝" w:eastAsia="ＭＳ 明朝" w:cs="ＭＳ 明朝" w:hint="eastAsia"/>
                <w:kern w:val="0"/>
                <w:sz w:val="22"/>
              </w:rPr>
              <w:t>メートル以上とする。ただし、別棟の物置、別棟の車庫及び出窓については、この限りでない。</w:t>
            </w:r>
          </w:p>
        </w:tc>
        <w:tc>
          <w:tcPr>
            <w:tcW w:w="1110"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店舗、飲食店その他これらに類するもの（政令第</w:t>
            </w:r>
            <w:r w:rsidRPr="00CC1350">
              <w:rPr>
                <w:rFonts w:ascii="ＭＳ 明朝" w:eastAsia="ＭＳ 明朝" w:cs="ＭＳ 明朝"/>
                <w:kern w:val="0"/>
                <w:sz w:val="22"/>
              </w:rPr>
              <w:t>130</w:t>
            </w:r>
            <w:r w:rsidRPr="00CC1350">
              <w:rPr>
                <w:rFonts w:ascii="ＭＳ 明朝" w:eastAsia="ＭＳ 明朝" w:cs="ＭＳ 明朝" w:hint="eastAsia"/>
                <w:kern w:val="0"/>
                <w:sz w:val="22"/>
              </w:rPr>
              <w:t>条の５の３各号に掲げるも</w:t>
            </w:r>
            <w:r w:rsidRPr="00CC1350">
              <w:rPr>
                <w:rFonts w:ascii="ＭＳ 明朝" w:eastAsia="ＭＳ 明朝" w:cs="ＭＳ 明朝" w:hint="eastAsia"/>
                <w:kern w:val="0"/>
                <w:sz w:val="22"/>
              </w:rPr>
              <w:lastRenderedPageBreak/>
              <w:t>の）及び事務所で、その用途に供する部分の床面積の合計が</w:t>
            </w:r>
            <w:r w:rsidRPr="00CC1350">
              <w:rPr>
                <w:rFonts w:ascii="ＭＳ 明朝" w:eastAsia="ＭＳ 明朝" w:cs="ＭＳ 明朝"/>
                <w:kern w:val="0"/>
                <w:sz w:val="22"/>
              </w:rPr>
              <w:t>1,500</w:t>
            </w:r>
            <w:r w:rsidRPr="00CC1350">
              <w:rPr>
                <w:rFonts w:ascii="ＭＳ 明朝" w:eastAsia="ＭＳ 明朝" w:cs="ＭＳ 明朝" w:hint="eastAsia"/>
                <w:kern w:val="0"/>
                <w:sz w:val="22"/>
              </w:rPr>
              <w:t>平方メートルを超えるもの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ボーリング場、スケート場、水泳場その他これらに類する運動施設（法別表第２（に）項第３号に規定するもの）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公衆浴場</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自動車教習所</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vMerge/>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５</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６</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工場（法別表第２（に）項第２号に規定するもの）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７</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給油所</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沿道沿線地区</w:t>
            </w:r>
          </w:p>
        </w:tc>
        <w:tc>
          <w:tcPr>
            <w:tcW w:w="1994"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vMerge w:val="restart"/>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kern w:val="0"/>
                <w:sz w:val="22"/>
              </w:rPr>
              <w:t>10</w:t>
            </w:r>
            <w:r w:rsidRPr="00CC1350">
              <w:rPr>
                <w:rFonts w:ascii="ＭＳ 明朝" w:eastAsia="ＭＳ 明朝" w:cs="ＭＳ 明朝" w:hint="eastAsia"/>
                <w:kern w:val="0"/>
                <w:sz w:val="22"/>
              </w:rPr>
              <w:t>メートル。ただし、階段室、昇降機</w:t>
            </w:r>
            <w:r w:rsidRPr="00CC1350">
              <w:rPr>
                <w:rFonts w:ascii="ＭＳ 明朝" w:eastAsia="ＭＳ 明朝" w:cs="ＭＳ 明朝" w:hint="eastAsia"/>
                <w:kern w:val="0"/>
                <w:sz w:val="22"/>
              </w:rPr>
              <w:lastRenderedPageBreak/>
              <w:t>塔その他これらに類する建築物の屋上部分の水平投影面積の合計が当該建築物の建築面積の８分の１以内の場合においては、その部分の高さは、５メートルまでは、当該建築物の高さに算入しない。</w:t>
            </w: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ボーリング</w:t>
            </w:r>
            <w:r w:rsidRPr="00CC1350">
              <w:rPr>
                <w:rFonts w:ascii="ＭＳ 明朝" w:eastAsia="ＭＳ 明朝" w:cs="ＭＳ 明朝" w:hint="eastAsia"/>
                <w:kern w:val="0"/>
                <w:sz w:val="22"/>
              </w:rPr>
              <w:lastRenderedPageBreak/>
              <w:t>場、スケート場、水泳場その他これらに類する運動施設（法別表第２（に）項第３号に規定するもの）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自動車教習所</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畜舎（法別表第２（に）項第６号に規定するもの）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４</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工場（政令第</w:t>
            </w:r>
            <w:r w:rsidRPr="00CC1350">
              <w:rPr>
                <w:rFonts w:ascii="ＭＳ 明朝" w:eastAsia="ＭＳ 明朝" w:cs="ＭＳ 明朝"/>
                <w:kern w:val="0"/>
                <w:sz w:val="22"/>
              </w:rPr>
              <w:t>130</w:t>
            </w:r>
            <w:r w:rsidRPr="00CC1350">
              <w:rPr>
                <w:rFonts w:ascii="ＭＳ 明朝" w:eastAsia="ＭＳ 明朝" w:cs="ＭＳ 明朝" w:hint="eastAsia"/>
                <w:kern w:val="0"/>
                <w:sz w:val="22"/>
              </w:rPr>
              <w:t>条の６に掲げる用途の建築物及び自動車修理工場を除く。）</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中層住宅地地区</w:t>
            </w:r>
          </w:p>
        </w:tc>
        <w:tc>
          <w:tcPr>
            <w:tcW w:w="1994"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大学、高等専門学校、専修学校その他これらに類するもの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神社、寺院、教会その他これらに類するもの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３</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公衆浴場</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低層住宅地地区</w:t>
            </w:r>
          </w:p>
        </w:tc>
        <w:tc>
          <w:tcPr>
            <w:tcW w:w="1994" w:type="dxa"/>
            <w:tcBorders>
              <w:top w:val="single" w:sz="6" w:space="0" w:color="auto"/>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firstLine="220"/>
              <w:rPr>
                <w:rFonts w:ascii="ＭＳ 明朝" w:eastAsia="ＭＳ 明朝" w:cs="ＭＳ 明朝"/>
                <w:kern w:val="0"/>
                <w:sz w:val="22"/>
              </w:rPr>
            </w:pPr>
            <w:r w:rsidRPr="00CC1350">
              <w:rPr>
                <w:rFonts w:ascii="ＭＳ 明朝" w:eastAsia="ＭＳ 明朝" w:cs="ＭＳ 明朝" w:hint="eastAsia"/>
                <w:kern w:val="0"/>
                <w:sz w:val="22"/>
              </w:rPr>
              <w:t>次の各号に掲げる建築物は、建築してはならない。</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１</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神社、寺院、教会その他これらに類するもの</w:t>
            </w: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nil"/>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rPr>
          <w:gridAfter w:val="11"/>
          <w:wAfter w:w="2970" w:type="dxa"/>
        </w:trPr>
        <w:tc>
          <w:tcPr>
            <w:tcW w:w="886" w:type="dxa"/>
            <w:vMerge/>
            <w:tcBorders>
              <w:top w:val="single" w:sz="6" w:space="0" w:color="auto"/>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ind w:left="220" w:hanging="220"/>
              <w:rPr>
                <w:rFonts w:ascii="ＭＳ 明朝" w:eastAsia="ＭＳ 明朝" w:cs="ＭＳ 明朝"/>
                <w:kern w:val="0"/>
                <w:sz w:val="22"/>
              </w:rPr>
            </w:pPr>
            <w:r w:rsidRPr="00CC1350">
              <w:rPr>
                <w:rFonts w:ascii="ＭＳ 明朝" w:eastAsia="ＭＳ 明朝" w:cs="ＭＳ 明朝"/>
                <w:kern w:val="0"/>
                <w:sz w:val="22"/>
              </w:rPr>
              <w:t>(</w:t>
            </w:r>
            <w:r w:rsidRPr="00CC1350">
              <w:rPr>
                <w:rFonts w:ascii="ＭＳ 明朝" w:eastAsia="ＭＳ 明朝" w:cs="ＭＳ 明朝" w:hint="eastAsia"/>
                <w:kern w:val="0"/>
                <w:sz w:val="22"/>
              </w:rPr>
              <w:t>２</w:t>
            </w:r>
            <w:r w:rsidRPr="00CC1350">
              <w:rPr>
                <w:rFonts w:ascii="ＭＳ 明朝" w:eastAsia="ＭＳ 明朝" w:cs="ＭＳ 明朝"/>
                <w:kern w:val="0"/>
                <w:sz w:val="22"/>
              </w:rPr>
              <w:t>)</w:t>
            </w:r>
            <w:r w:rsidRPr="00CC1350">
              <w:rPr>
                <w:rFonts w:ascii="ＭＳ 明朝" w:eastAsia="ＭＳ 明朝" w:cs="ＭＳ 明朝" w:hint="eastAsia"/>
                <w:kern w:val="0"/>
                <w:sz w:val="22"/>
              </w:rPr>
              <w:t xml:space="preserve">　公衆浴場</w:t>
            </w: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C325ED" w:rsidRPr="00CC1350" w:rsidRDefault="00C325ED" w:rsidP="006F16E0">
            <w:pPr>
              <w:autoSpaceDE w:val="0"/>
              <w:autoSpaceDN w:val="0"/>
              <w:adjustRightInd w:val="0"/>
              <w:spacing w:line="487" w:lineRule="atLeast"/>
              <w:rPr>
                <w:rFonts w:ascii="ＭＳ 明朝" w:eastAsia="ＭＳ 明朝" w:cs="ＭＳ 明朝"/>
                <w:kern w:val="0"/>
                <w:sz w:val="22"/>
              </w:rPr>
            </w:pPr>
          </w:p>
        </w:tc>
      </w:tr>
      <w:tr w:rsidR="00CC1350" w:rsidRPr="00CC1350" w:rsidTr="001B7CA1">
        <w:tc>
          <w:tcPr>
            <w:tcW w:w="886" w:type="dxa"/>
            <w:vMerge w:val="restart"/>
            <w:tcBorders>
              <w:top w:val="single" w:sz="6" w:space="0" w:color="auto"/>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r w:rsidRPr="00CC1350">
              <w:rPr>
                <w:rFonts w:ascii="ＭＳ 明朝" w:eastAsia="ＭＳ 明朝" w:cs="ＭＳ 明朝" w:hint="eastAsia"/>
                <w:kern w:val="0"/>
                <w:sz w:val="22"/>
              </w:rPr>
              <w:t>我孫子新田地区地区整備計画区域</w:t>
            </w:r>
          </w:p>
        </w:tc>
        <w:tc>
          <w:tcPr>
            <w:tcW w:w="886" w:type="dxa"/>
            <w:tcBorders>
              <w:top w:val="single" w:sz="6" w:space="0" w:color="auto"/>
              <w:left w:val="single" w:sz="6" w:space="0" w:color="auto"/>
              <w:bottom w:val="nil"/>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single" w:sz="6" w:space="0" w:color="auto"/>
              <w:left w:val="single" w:sz="6" w:space="0" w:color="auto"/>
              <w:bottom w:val="nil"/>
              <w:right w:val="single" w:sz="6" w:space="0" w:color="auto"/>
            </w:tcBorders>
          </w:tcPr>
          <w:p w:rsidR="001B7CA1" w:rsidRPr="00CC1350" w:rsidRDefault="001B7CA1" w:rsidP="006F16E0">
            <w:pPr>
              <w:autoSpaceDE w:val="0"/>
              <w:autoSpaceDN w:val="0"/>
              <w:adjustRightInd w:val="0"/>
              <w:spacing w:line="487" w:lineRule="atLeast"/>
              <w:ind w:firstLine="220"/>
              <w:rPr>
                <w:rFonts w:ascii="ＭＳ 明朝" w:eastAsia="ＭＳ 明朝" w:cs="ＭＳ 明朝"/>
                <w:kern w:val="0"/>
                <w:sz w:val="22"/>
              </w:rPr>
            </w:pPr>
          </w:p>
        </w:tc>
        <w:tc>
          <w:tcPr>
            <w:tcW w:w="886" w:type="dxa"/>
            <w:tcBorders>
              <w:top w:val="single" w:sz="6" w:space="0" w:color="auto"/>
              <w:left w:val="single" w:sz="6" w:space="0" w:color="auto"/>
              <w:bottom w:val="nil"/>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886" w:type="dxa"/>
            <w:vMerge w:val="restart"/>
            <w:tcBorders>
              <w:top w:val="single" w:sz="6" w:space="0" w:color="auto"/>
              <w:left w:val="single" w:sz="6" w:space="0" w:color="auto"/>
              <w:bottom w:val="single" w:sz="6" w:space="0" w:color="auto"/>
              <w:right w:val="single" w:sz="6" w:space="0" w:color="auto"/>
            </w:tcBorders>
          </w:tcPr>
          <w:p w:rsidR="001B7CA1" w:rsidRPr="00CC1350" w:rsidRDefault="001B7CA1" w:rsidP="004C6F52">
            <w:pPr>
              <w:autoSpaceDE w:val="0"/>
              <w:autoSpaceDN w:val="0"/>
              <w:adjustRightInd w:val="0"/>
              <w:spacing w:line="487" w:lineRule="atLeast"/>
              <w:rPr>
                <w:rFonts w:ascii="ＭＳ 明朝" w:eastAsia="ＭＳ 明朝" w:cs="ＭＳ 明朝"/>
                <w:kern w:val="0"/>
                <w:sz w:val="22"/>
              </w:rPr>
            </w:pPr>
          </w:p>
        </w:tc>
        <w:tc>
          <w:tcPr>
            <w:tcW w:w="1107" w:type="dxa"/>
            <w:tcBorders>
              <w:top w:val="single" w:sz="6" w:space="0" w:color="auto"/>
              <w:left w:val="single" w:sz="6" w:space="0" w:color="auto"/>
              <w:bottom w:val="nil"/>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single" w:sz="6" w:space="0" w:color="auto"/>
              <w:left w:val="single" w:sz="6" w:space="0" w:color="auto"/>
              <w:bottom w:val="nil"/>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single" w:sz="6" w:space="0" w:color="auto"/>
              <w:left w:val="single" w:sz="6" w:space="0" w:color="auto"/>
              <w:bottom w:val="nil"/>
              <w:right w:val="single" w:sz="6" w:space="0" w:color="auto"/>
            </w:tcBorders>
          </w:tcPr>
          <w:p w:rsidR="001B7CA1" w:rsidRPr="00CC1350" w:rsidRDefault="001B7CA1" w:rsidP="007643E7">
            <w:pPr>
              <w:autoSpaceDE w:val="0"/>
              <w:autoSpaceDN w:val="0"/>
              <w:adjustRightInd w:val="0"/>
              <w:spacing w:line="447" w:lineRule="atLeast"/>
              <w:rPr>
                <w:rFonts w:asciiTheme="minorEastAsia" w:cs="ＭＳ 明朝"/>
                <w:kern w:val="0"/>
                <w:sz w:val="24"/>
                <w:szCs w:val="24"/>
              </w:rPr>
            </w:pPr>
            <w:r w:rsidRPr="00CC1350">
              <w:rPr>
                <w:rFonts w:asciiTheme="minorEastAsia" w:hAnsiTheme="minorEastAsia" w:cs="ＭＳ 明朝"/>
                <w:kern w:val="0"/>
                <w:sz w:val="24"/>
                <w:szCs w:val="24"/>
              </w:rPr>
              <w:t>10</w:t>
            </w:r>
            <w:r w:rsidRPr="00CC1350">
              <w:rPr>
                <w:rFonts w:asciiTheme="minorEastAsia" w:hAnsiTheme="minorEastAsia" w:cs="ＭＳ 明朝" w:hint="eastAsia"/>
                <w:kern w:val="0"/>
                <w:sz w:val="24"/>
                <w:szCs w:val="24"/>
              </w:rPr>
              <w:t>メートル。</w:t>
            </w:r>
            <w:r w:rsidRPr="00CC1350">
              <w:rPr>
                <w:rFonts w:asciiTheme="minorEastAsia" w:hAnsiTheme="minorEastAsia" w:cs="ＭＳ 明朝" w:hint="eastAsia"/>
                <w:kern w:val="0"/>
                <w:sz w:val="24"/>
                <w:szCs w:val="24"/>
                <w:fitText w:val="970" w:id="1508108288"/>
              </w:rPr>
              <w:t>ただし、</w:t>
            </w:r>
            <w:r w:rsidRPr="00CC1350">
              <w:rPr>
                <w:rFonts w:asciiTheme="minorEastAsia" w:hAnsiTheme="minorEastAsia" w:cs="ＭＳ 明朝" w:hint="eastAsia"/>
                <w:kern w:val="0"/>
                <w:sz w:val="24"/>
                <w:szCs w:val="24"/>
              </w:rPr>
              <w:t>観光関連施設等（当該区域に係る地区整備計画に定める用途の制限の</w:t>
            </w:r>
            <w:r w:rsidRPr="00CC1350">
              <w:rPr>
                <w:rFonts w:asciiTheme="minorEastAsia" w:hAnsiTheme="minorEastAsia" w:cs="ＭＳ 明朝"/>
                <w:kern w:val="0"/>
                <w:sz w:val="24"/>
                <w:szCs w:val="24"/>
              </w:rPr>
              <w:t>(1)</w:t>
            </w:r>
            <w:r w:rsidRPr="00CC1350">
              <w:rPr>
                <w:rFonts w:asciiTheme="minorEastAsia" w:hAnsiTheme="minorEastAsia" w:cs="ＭＳ 明朝" w:hint="eastAsia"/>
                <w:kern w:val="0"/>
                <w:sz w:val="24"/>
                <w:szCs w:val="24"/>
              </w:rPr>
              <w:t>に規定する観光関連施設等をいう。）のみの用途に供する建築物については、次に掲げ</w:t>
            </w:r>
            <w:r w:rsidRPr="00CC1350">
              <w:rPr>
                <w:rFonts w:asciiTheme="minorEastAsia" w:hAnsiTheme="minorEastAsia" w:cs="ＭＳ 明朝" w:hint="eastAsia"/>
                <w:kern w:val="0"/>
                <w:sz w:val="24"/>
                <w:szCs w:val="24"/>
              </w:rPr>
              <w:lastRenderedPageBreak/>
              <w:t>るとおりとする。</w:t>
            </w:r>
          </w:p>
          <w:p w:rsidR="001B7CA1" w:rsidRPr="00CC1350" w:rsidRDefault="001B7CA1" w:rsidP="007643E7">
            <w:pPr>
              <w:autoSpaceDE w:val="0"/>
              <w:autoSpaceDN w:val="0"/>
              <w:adjustRightInd w:val="0"/>
              <w:spacing w:line="447" w:lineRule="atLeast"/>
              <w:rPr>
                <w:rFonts w:asciiTheme="minorEastAsia" w:cs="ＭＳ 明朝"/>
                <w:kern w:val="0"/>
                <w:sz w:val="24"/>
                <w:szCs w:val="24"/>
              </w:rPr>
            </w:pPr>
            <w:r w:rsidRPr="00CC1350">
              <w:rPr>
                <w:rFonts w:asciiTheme="minorEastAsia" w:hAnsiTheme="minorEastAsia" w:cs="ＭＳ 明朝"/>
                <w:kern w:val="0"/>
                <w:sz w:val="24"/>
                <w:szCs w:val="24"/>
              </w:rPr>
              <w:t>(1)</w:t>
            </w:r>
            <w:r w:rsidRPr="00CC1350">
              <w:rPr>
                <w:rFonts w:asciiTheme="minorEastAsia" w:hAnsiTheme="minorEastAsia" w:cs="ＭＳ 明朝" w:hint="eastAsia"/>
                <w:kern w:val="0"/>
                <w:sz w:val="24"/>
                <w:szCs w:val="24"/>
              </w:rPr>
              <w:t xml:space="preserve">　手賀沼ふれあいラインの南側の道路境界線から南側全域及び北側の道路境界線から北側</w:t>
            </w:r>
            <w:r w:rsidRPr="00CC1350">
              <w:rPr>
                <w:rFonts w:asciiTheme="minorEastAsia" w:hAnsiTheme="minorEastAsia" w:cs="ＭＳ 明朝"/>
                <w:kern w:val="0"/>
                <w:sz w:val="24"/>
                <w:szCs w:val="24"/>
              </w:rPr>
              <w:t>25</w:t>
            </w:r>
            <w:r w:rsidR="00FF48B3" w:rsidRPr="00CC1350">
              <w:rPr>
                <w:rFonts w:asciiTheme="minorEastAsia" w:hAnsiTheme="minorEastAsia" w:cs="ＭＳ 明朝" w:hint="eastAsia"/>
                <w:kern w:val="0"/>
                <w:sz w:val="24"/>
                <w:szCs w:val="24"/>
              </w:rPr>
              <w:t>メートル</w:t>
            </w:r>
            <w:r w:rsidRPr="00CC1350">
              <w:rPr>
                <w:rFonts w:asciiTheme="minorEastAsia" w:hAnsiTheme="minorEastAsia" w:cs="ＭＳ 明朝" w:hint="eastAsia"/>
                <w:kern w:val="0"/>
                <w:sz w:val="24"/>
                <w:szCs w:val="24"/>
              </w:rPr>
              <w:t xml:space="preserve">までの範囲　</w:t>
            </w:r>
            <w:r w:rsidRPr="00CC1350">
              <w:rPr>
                <w:rFonts w:asciiTheme="minorEastAsia" w:hAnsiTheme="minorEastAsia" w:cs="ＭＳ 明朝"/>
                <w:kern w:val="0"/>
                <w:sz w:val="24"/>
                <w:szCs w:val="24"/>
              </w:rPr>
              <w:t>12</w:t>
            </w:r>
            <w:r w:rsidR="00FF48B3" w:rsidRPr="00CC1350">
              <w:rPr>
                <w:rFonts w:asciiTheme="minorEastAsia" w:hAnsiTheme="minorEastAsia" w:cs="ＭＳ 明朝" w:hint="eastAsia"/>
                <w:kern w:val="0"/>
                <w:sz w:val="24"/>
                <w:szCs w:val="24"/>
              </w:rPr>
              <w:t>メートル</w:t>
            </w:r>
          </w:p>
          <w:p w:rsidR="001B7CA1" w:rsidRPr="00CC1350" w:rsidRDefault="001B7CA1" w:rsidP="007643E7">
            <w:pPr>
              <w:autoSpaceDE w:val="0"/>
              <w:autoSpaceDN w:val="0"/>
              <w:adjustRightInd w:val="0"/>
              <w:spacing w:line="447" w:lineRule="atLeast"/>
              <w:rPr>
                <w:rFonts w:asciiTheme="minorEastAsia" w:cs="ＭＳ 明朝"/>
                <w:spacing w:val="3"/>
                <w:kern w:val="0"/>
                <w:sz w:val="24"/>
                <w:szCs w:val="24"/>
              </w:rPr>
            </w:pPr>
            <w:r w:rsidRPr="00CC1350">
              <w:rPr>
                <w:rFonts w:asciiTheme="minorEastAsia" w:hAnsiTheme="minorEastAsia" w:cs="ＭＳ 明朝"/>
                <w:spacing w:val="3"/>
                <w:kern w:val="0"/>
                <w:sz w:val="24"/>
                <w:szCs w:val="24"/>
              </w:rPr>
              <w:t>(2) (1)</w:t>
            </w:r>
            <w:r w:rsidRPr="00CC1350">
              <w:rPr>
                <w:rFonts w:asciiTheme="minorEastAsia" w:hAnsiTheme="minorEastAsia" w:cs="ＭＳ 明朝" w:hint="eastAsia"/>
                <w:spacing w:val="3"/>
                <w:kern w:val="0"/>
                <w:sz w:val="24"/>
                <w:szCs w:val="24"/>
              </w:rPr>
              <w:t>以外</w:t>
            </w:r>
            <w:r w:rsidRPr="00CC1350">
              <w:rPr>
                <w:rFonts w:asciiTheme="minorEastAsia" w:hAnsiTheme="minorEastAsia" w:cs="ＭＳ 明朝" w:hint="eastAsia"/>
                <w:kern w:val="0"/>
                <w:sz w:val="24"/>
                <w:szCs w:val="24"/>
              </w:rPr>
              <w:t>の範</w:t>
            </w: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ind w:firstLine="246"/>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ind w:firstLine="246"/>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r>
      <w:tr w:rsidR="001B7CA1" w:rsidRPr="00CC1350" w:rsidTr="001B7CA1">
        <w:trPr>
          <w:gridAfter w:val="3"/>
          <w:wAfter w:w="810" w:type="dxa"/>
          <w:trHeight w:val="149"/>
        </w:trPr>
        <w:tc>
          <w:tcPr>
            <w:tcW w:w="886" w:type="dxa"/>
            <w:vMerge/>
            <w:tcBorders>
              <w:top w:val="single" w:sz="6" w:space="0" w:color="auto"/>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994" w:type="dxa"/>
            <w:tcBorders>
              <w:top w:val="nil"/>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ind w:left="220" w:hanging="220"/>
              <w:rPr>
                <w:rFonts w:ascii="ＭＳ 明朝" w:eastAsia="ＭＳ 明朝" w:cs="ＭＳ 明朝"/>
                <w:kern w:val="0"/>
                <w:sz w:val="22"/>
              </w:rPr>
            </w:pPr>
          </w:p>
        </w:tc>
        <w:tc>
          <w:tcPr>
            <w:tcW w:w="886" w:type="dxa"/>
            <w:tcBorders>
              <w:top w:val="nil"/>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886" w:type="dxa"/>
            <w:vMerge/>
            <w:tcBorders>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107" w:type="dxa"/>
            <w:tcBorders>
              <w:top w:val="nil"/>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551" w:type="dxa"/>
            <w:tcBorders>
              <w:top w:val="nil"/>
              <w:left w:val="single" w:sz="6" w:space="0" w:color="auto"/>
              <w:bottom w:val="single" w:sz="6" w:space="0" w:color="auto"/>
              <w:right w:val="single" w:sz="6" w:space="0" w:color="auto"/>
            </w:tcBorders>
          </w:tcPr>
          <w:p w:rsidR="001B7CA1" w:rsidRPr="00CC1350" w:rsidRDefault="001B7CA1" w:rsidP="006F16E0">
            <w:pPr>
              <w:autoSpaceDE w:val="0"/>
              <w:autoSpaceDN w:val="0"/>
              <w:adjustRightInd w:val="0"/>
              <w:spacing w:line="487" w:lineRule="atLeast"/>
              <w:rPr>
                <w:rFonts w:ascii="ＭＳ 明朝" w:eastAsia="ＭＳ 明朝" w:cs="ＭＳ 明朝"/>
                <w:kern w:val="0"/>
                <w:sz w:val="22"/>
              </w:rPr>
            </w:pPr>
          </w:p>
        </w:tc>
        <w:tc>
          <w:tcPr>
            <w:tcW w:w="1110" w:type="dxa"/>
            <w:tcBorders>
              <w:top w:val="nil"/>
              <w:left w:val="single" w:sz="6" w:space="0" w:color="auto"/>
              <w:bottom w:val="single" w:sz="6" w:space="0" w:color="auto"/>
              <w:right w:val="single" w:sz="6" w:space="0" w:color="auto"/>
            </w:tcBorders>
          </w:tcPr>
          <w:p w:rsidR="001B7CA1" w:rsidRPr="00CC1350" w:rsidRDefault="001B7CA1" w:rsidP="00FF48B3">
            <w:pPr>
              <w:autoSpaceDE w:val="0"/>
              <w:autoSpaceDN w:val="0"/>
              <w:adjustRightInd w:val="0"/>
              <w:spacing w:line="487" w:lineRule="atLeast"/>
              <w:rPr>
                <w:rFonts w:asciiTheme="minorEastAsia" w:cs="ＭＳ 明朝"/>
                <w:spacing w:val="3"/>
                <w:kern w:val="0"/>
                <w:sz w:val="24"/>
                <w:szCs w:val="24"/>
              </w:rPr>
            </w:pPr>
            <w:r w:rsidRPr="00CC1350">
              <w:rPr>
                <w:rFonts w:asciiTheme="minorEastAsia" w:hAnsiTheme="minorEastAsia" w:cs="ＭＳ 明朝" w:hint="eastAsia"/>
                <w:kern w:val="0"/>
                <w:sz w:val="24"/>
                <w:szCs w:val="24"/>
              </w:rPr>
              <w:t xml:space="preserve">囲　</w:t>
            </w:r>
            <w:r w:rsidRPr="00CC1350">
              <w:rPr>
                <w:rFonts w:asciiTheme="minorEastAsia" w:hAnsiTheme="minorEastAsia" w:cs="ＭＳ 明朝"/>
                <w:kern w:val="0"/>
                <w:sz w:val="24"/>
                <w:szCs w:val="24"/>
              </w:rPr>
              <w:t>10</w:t>
            </w:r>
            <w:r w:rsidR="00FF48B3" w:rsidRPr="00CC1350">
              <w:rPr>
                <w:rFonts w:asciiTheme="minorEastAsia" w:hAnsiTheme="minorEastAsia" w:cs="ＭＳ 明朝" w:hint="eastAsia"/>
                <w:kern w:val="0"/>
                <w:sz w:val="24"/>
                <w:szCs w:val="24"/>
              </w:rPr>
              <w:t>メートル</w:t>
            </w:r>
            <w:r w:rsidRPr="00CC1350">
              <w:rPr>
                <w:rFonts w:asciiTheme="minorEastAsia" w:hAnsiTheme="minorEastAsia" w:cs="ＭＳ 明朝" w:hint="eastAsia"/>
                <w:kern w:val="0"/>
                <w:sz w:val="24"/>
                <w:szCs w:val="24"/>
              </w:rPr>
              <w:t>かつ地区計画の北側の区域境界線（北側の区域境界線が道路に面する部分にお</w:t>
            </w:r>
            <w:r w:rsidRPr="00CC1350">
              <w:rPr>
                <w:rFonts w:asciiTheme="minorEastAsia" w:hAnsiTheme="minorEastAsia" w:cs="ＭＳ 明朝" w:hint="eastAsia"/>
                <w:kern w:val="0"/>
                <w:sz w:val="24"/>
                <w:szCs w:val="24"/>
                <w:fitText w:val="970" w:id="1508108289"/>
              </w:rPr>
              <w:t>いては、</w:t>
            </w:r>
            <w:r w:rsidRPr="00CC1350">
              <w:rPr>
                <w:rFonts w:asciiTheme="minorEastAsia" w:hAnsiTheme="minorEastAsia" w:cs="ＭＳ 明朝" w:hint="eastAsia"/>
                <w:kern w:val="0"/>
                <w:sz w:val="24"/>
                <w:szCs w:val="24"/>
              </w:rPr>
              <w:lastRenderedPageBreak/>
              <w:t>当該道路の反対側の道路境界線とする。）までの真北方向の水平距離に</w:t>
            </w:r>
            <w:r w:rsidRPr="00CC1350">
              <w:rPr>
                <w:rFonts w:asciiTheme="minorEastAsia" w:hAnsiTheme="minorEastAsia" w:cs="ＭＳ 明朝"/>
                <w:kern w:val="0"/>
                <w:sz w:val="24"/>
                <w:szCs w:val="24"/>
              </w:rPr>
              <w:t>1.25</w:t>
            </w:r>
            <w:r w:rsidRPr="00CC1350">
              <w:rPr>
                <w:rFonts w:asciiTheme="minorEastAsia" w:hAnsiTheme="minorEastAsia" w:cs="ＭＳ 明朝" w:hint="eastAsia"/>
                <w:kern w:val="0"/>
                <w:sz w:val="24"/>
                <w:szCs w:val="24"/>
              </w:rPr>
              <w:t>を乗じて得た値に５メートルを加えた値以下</w:t>
            </w: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c>
          <w:tcPr>
            <w:tcW w:w="270" w:type="dxa"/>
          </w:tcPr>
          <w:p w:rsidR="001B7CA1" w:rsidRPr="00CC1350" w:rsidRDefault="001B7CA1" w:rsidP="007643E7">
            <w:pPr>
              <w:autoSpaceDE w:val="0"/>
              <w:autoSpaceDN w:val="0"/>
              <w:adjustRightInd w:val="0"/>
              <w:spacing w:line="447" w:lineRule="atLeast"/>
              <w:rPr>
                <w:rFonts w:asciiTheme="majorEastAsia" w:eastAsiaTheme="majorEastAsia" w:hAnsiTheme="majorEastAsia" w:cs="ＭＳ 明朝"/>
                <w:b/>
                <w:spacing w:val="3"/>
                <w:kern w:val="0"/>
                <w:sz w:val="24"/>
                <w:szCs w:val="24"/>
              </w:rPr>
            </w:pPr>
          </w:p>
        </w:tc>
      </w:tr>
    </w:tbl>
    <w:p w:rsidR="00205F10" w:rsidRPr="00CC1350" w:rsidRDefault="00205F10"/>
    <w:sectPr w:rsidR="00205F10" w:rsidRPr="00CC1350">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11" w:rsidRDefault="005C3911">
      <w:r>
        <w:separator/>
      </w:r>
    </w:p>
  </w:endnote>
  <w:endnote w:type="continuationSeparator" w:id="0">
    <w:p w:rsidR="005C3911" w:rsidRDefault="005C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10" w:rsidRDefault="00205F10">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CC1350">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CC1350">
      <w:rPr>
        <w:rFonts w:ascii="ＭＳ 明朝" w:eastAsia="ＭＳ 明朝"/>
        <w:noProof/>
        <w:kern w:val="0"/>
        <w:sz w:val="24"/>
        <w:szCs w:val="24"/>
      </w:rPr>
      <w:t>19</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11" w:rsidRDefault="005C3911">
      <w:r>
        <w:separator/>
      </w:r>
    </w:p>
  </w:footnote>
  <w:footnote w:type="continuationSeparator" w:id="0">
    <w:p w:rsidR="005C3911" w:rsidRDefault="005C3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C6"/>
    <w:rsid w:val="0007376E"/>
    <w:rsid w:val="00094368"/>
    <w:rsid w:val="001672CD"/>
    <w:rsid w:val="001B7CA1"/>
    <w:rsid w:val="00205F10"/>
    <w:rsid w:val="002203D8"/>
    <w:rsid w:val="00326887"/>
    <w:rsid w:val="003756BB"/>
    <w:rsid w:val="00474D19"/>
    <w:rsid w:val="004C6F52"/>
    <w:rsid w:val="00516CAA"/>
    <w:rsid w:val="0059064B"/>
    <w:rsid w:val="005B3BE2"/>
    <w:rsid w:val="005C3911"/>
    <w:rsid w:val="00661F51"/>
    <w:rsid w:val="006840C6"/>
    <w:rsid w:val="006A4632"/>
    <w:rsid w:val="006C6ACC"/>
    <w:rsid w:val="006E6D1D"/>
    <w:rsid w:val="006F16E0"/>
    <w:rsid w:val="00732C3D"/>
    <w:rsid w:val="007643E7"/>
    <w:rsid w:val="007A48A9"/>
    <w:rsid w:val="007C36E7"/>
    <w:rsid w:val="0081759D"/>
    <w:rsid w:val="00842379"/>
    <w:rsid w:val="00885347"/>
    <w:rsid w:val="008A30D4"/>
    <w:rsid w:val="009D1D1B"/>
    <w:rsid w:val="00A84AEA"/>
    <w:rsid w:val="00AA63EF"/>
    <w:rsid w:val="00B07FCC"/>
    <w:rsid w:val="00C12668"/>
    <w:rsid w:val="00C2219A"/>
    <w:rsid w:val="00C325ED"/>
    <w:rsid w:val="00C3720D"/>
    <w:rsid w:val="00C42F9C"/>
    <w:rsid w:val="00C6452F"/>
    <w:rsid w:val="00CC1350"/>
    <w:rsid w:val="00D04ABD"/>
    <w:rsid w:val="00DD64A0"/>
    <w:rsid w:val="00E370B1"/>
    <w:rsid w:val="00EA74D3"/>
    <w:rsid w:val="00EE2785"/>
    <w:rsid w:val="00FF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0C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840C6"/>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0C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840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0C3A-662A-4E88-9D87-634E9207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1343</Words>
  <Characters>7657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我孫子市</dc:creator>
  <cp:lastModifiedBy>我孫子市</cp:lastModifiedBy>
  <cp:revision>3</cp:revision>
  <cp:lastPrinted>2017-09-28T05:44:00Z</cp:lastPrinted>
  <dcterms:created xsi:type="dcterms:W3CDTF">2017-09-28T06:41:00Z</dcterms:created>
  <dcterms:modified xsi:type="dcterms:W3CDTF">2017-09-28T07:23:00Z</dcterms:modified>
</cp:coreProperties>
</file>